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4BA03" w14:textId="77777777" w:rsidR="002620FA" w:rsidRDefault="00D70B98">
      <w:pPr>
        <w:rPr>
          <w:b/>
          <w:bCs/>
          <w:sz w:val="28"/>
          <w:szCs w:val="28"/>
        </w:rPr>
      </w:pPr>
      <w:r w:rsidRPr="000F46AD">
        <w:rPr>
          <w:b/>
          <w:bCs/>
          <w:sz w:val="28"/>
          <w:szCs w:val="28"/>
        </w:rPr>
        <w:t>Buďte napřed a připravte se na požadavky EED</w:t>
      </w:r>
    </w:p>
    <w:p w14:paraId="7930BA5C" w14:textId="77777777" w:rsidR="00843DAE" w:rsidRPr="00843DAE" w:rsidRDefault="00843DAE">
      <w:pPr>
        <w:rPr>
          <w:sz w:val="28"/>
          <w:szCs w:val="28"/>
        </w:rPr>
      </w:pPr>
      <w:r w:rsidRPr="00843DAE">
        <w:rPr>
          <w:sz w:val="28"/>
          <w:szCs w:val="28"/>
        </w:rPr>
        <w:t>Vodoměry, měřiče tepla a chladu i indikátory topných nákladů mohou fungovat přesně a spolehlivě díky rádiové technologii.</w:t>
      </w:r>
    </w:p>
    <w:p w14:paraId="5D6A613E" w14:textId="77777777" w:rsidR="00843DAE" w:rsidRPr="000F46AD" w:rsidRDefault="00843DAE">
      <w:pPr>
        <w:rPr>
          <w:b/>
          <w:bCs/>
        </w:rPr>
      </w:pPr>
    </w:p>
    <w:p w14:paraId="5521713F" w14:textId="77777777" w:rsidR="00D55EC3" w:rsidRDefault="00E40975" w:rsidP="000F46AD">
      <w:pPr>
        <w:spacing w:after="0" w:line="360" w:lineRule="auto"/>
        <w:ind w:firstLine="709"/>
      </w:pPr>
      <w:r>
        <w:t xml:space="preserve">Ke </w:t>
      </w:r>
      <w:r w:rsidR="00D55EC3">
        <w:t>konci roku 2018 vešla</w:t>
      </w:r>
      <w:r>
        <w:t xml:space="preserve"> v platnost </w:t>
      </w:r>
      <w:r w:rsidR="00D55EC3">
        <w:t xml:space="preserve">směrnice o energetické účinnosti. </w:t>
      </w:r>
      <w:r w:rsidR="00B147F7">
        <w:t>D</w:t>
      </w:r>
      <w:r w:rsidR="00D55EC3">
        <w:t>okument</w:t>
      </w:r>
      <w:r w:rsidR="00B147F7">
        <w:t xml:space="preserve"> Evropské unie</w:t>
      </w:r>
      <w:r w:rsidR="00CF280C">
        <w:t>,</w:t>
      </w:r>
      <w:r w:rsidR="00D55EC3">
        <w:t xml:space="preserve"> skrytý pod názvem </w:t>
      </w:r>
      <w:r w:rsidR="00BE6901">
        <w:t>2018/2002, navazuje na směrnici předcházející (</w:t>
      </w:r>
      <w:r w:rsidR="00D55EC3">
        <w:t>2012/27/EU</w:t>
      </w:r>
      <w:r w:rsidR="00BE6901">
        <w:t xml:space="preserve">) </w:t>
      </w:r>
      <w:r w:rsidR="00D55EC3">
        <w:t xml:space="preserve">a </w:t>
      </w:r>
      <w:r w:rsidR="00BE6901">
        <w:t xml:space="preserve">pod </w:t>
      </w:r>
      <w:r w:rsidR="00D55EC3">
        <w:t>zkratkou EED (</w:t>
      </w:r>
      <w:proofErr w:type="spellStart"/>
      <w:r w:rsidR="00D55EC3">
        <w:t>Energy</w:t>
      </w:r>
      <w:proofErr w:type="spellEnd"/>
      <w:r w:rsidR="00D55EC3">
        <w:t xml:space="preserve"> </w:t>
      </w:r>
      <w:proofErr w:type="spellStart"/>
      <w:r w:rsidR="00D55EC3">
        <w:t>Efficiency</w:t>
      </w:r>
      <w:proofErr w:type="spellEnd"/>
      <w:r w:rsidR="00D55EC3">
        <w:t xml:space="preserve"> </w:t>
      </w:r>
      <w:proofErr w:type="spellStart"/>
      <w:r w:rsidR="00D55EC3">
        <w:t>Directive</w:t>
      </w:r>
      <w:proofErr w:type="spellEnd"/>
      <w:r w:rsidR="00D55EC3">
        <w:t>)</w:t>
      </w:r>
      <w:r w:rsidR="00BE6901">
        <w:t xml:space="preserve"> má stále stejný cíl - </w:t>
      </w:r>
      <w:r w:rsidR="00D55EC3">
        <w:t>snížit poptávku po energii pomocí zlepšení energetické účinnosti v celém energetickém řetězci</w:t>
      </w:r>
      <w:r w:rsidR="00BE6901">
        <w:t>, a to</w:t>
      </w:r>
      <w:r w:rsidR="00151EDF">
        <w:t xml:space="preserve"> v</w:t>
      </w:r>
      <w:r w:rsidR="00BE6901">
        <w:t xml:space="preserve"> kontextu budoucích nástrojů i potřeb.</w:t>
      </w:r>
      <w:r w:rsidR="00D55EC3">
        <w:t xml:space="preserve"> </w:t>
      </w:r>
      <w:bookmarkStart w:id="0" w:name="_GoBack"/>
      <w:r w:rsidR="00D55EC3">
        <w:t>Výsledkem t</w:t>
      </w:r>
      <w:r w:rsidR="00BE6901">
        <w:t xml:space="preserve">éto </w:t>
      </w:r>
      <w:r w:rsidR="00D55EC3">
        <w:t>sna</w:t>
      </w:r>
      <w:r w:rsidR="00BE6901">
        <w:t>hy</w:t>
      </w:r>
      <w:r w:rsidR="00D55EC3">
        <w:t xml:space="preserve"> pak nemá být nic menšího než zlepšení kvality života </w:t>
      </w:r>
      <w:r w:rsidR="00BE6901">
        <w:t xml:space="preserve">všech </w:t>
      </w:r>
      <w:r w:rsidR="00D55EC3">
        <w:t>občanů v</w:t>
      </w:r>
      <w:r w:rsidR="00E63634">
        <w:t> </w:t>
      </w:r>
      <w:r w:rsidR="00D55EC3">
        <w:t>zemích</w:t>
      </w:r>
      <w:r w:rsidR="00E63634">
        <w:t xml:space="preserve"> napříč </w:t>
      </w:r>
      <w:r w:rsidR="00D55EC3">
        <w:t xml:space="preserve"> Evropsk</w:t>
      </w:r>
      <w:r w:rsidR="00E63634">
        <w:t>ou</w:t>
      </w:r>
      <w:r w:rsidR="00D55EC3">
        <w:t xml:space="preserve"> uni</w:t>
      </w:r>
      <w:r w:rsidR="00E63634">
        <w:t>í</w:t>
      </w:r>
      <w:r w:rsidR="00D55EC3">
        <w:t>.</w:t>
      </w:r>
      <w:r w:rsidR="00BE6901">
        <w:t xml:space="preserve"> I když připravovaný proces posílí hospodářskou výkonnost i konkurenceschopnost celé unie, primárním cílem je uvědomě</w:t>
      </w:r>
      <w:r w:rsidR="00151EDF">
        <w:t>lé nakládání se zdroji, aniž by</w:t>
      </w:r>
      <w:r w:rsidR="00972FA6">
        <w:t xml:space="preserve"> </w:t>
      </w:r>
      <w:r w:rsidR="00BE6901">
        <w:t xml:space="preserve">ekonomický růst měl být hlavním měřítkem úspěšnosti tohoto strategického projektu. </w:t>
      </w:r>
    </w:p>
    <w:bookmarkEnd w:id="0"/>
    <w:p w14:paraId="7F026309" w14:textId="77777777" w:rsidR="00F11802" w:rsidRDefault="00BE6901" w:rsidP="00DF1B94">
      <w:pPr>
        <w:spacing w:after="0" w:line="360" w:lineRule="auto"/>
        <w:ind w:firstLine="709"/>
      </w:pPr>
      <w:r>
        <w:t>Výhody</w:t>
      </w:r>
      <w:r w:rsidR="00972FA6">
        <w:t xml:space="preserve"> snižování </w:t>
      </w:r>
      <w:r>
        <w:t xml:space="preserve">energetické spotřeby jsou </w:t>
      </w:r>
      <w:r w:rsidR="008767E1">
        <w:t xml:space="preserve">všeobecně </w:t>
      </w:r>
      <w:r>
        <w:t xml:space="preserve">známy </w:t>
      </w:r>
      <w:r w:rsidR="008767E1">
        <w:t>– už i malé děti se o tom učí ve škole. N</w:t>
      </w:r>
      <w:r w:rsidR="00A944AE">
        <w:t xml:space="preserve">yní je cílem všem spotřebitelům podat včasné a relevantní informace a dát </w:t>
      </w:r>
      <w:r w:rsidR="008767E1">
        <w:t xml:space="preserve">jim </w:t>
      </w:r>
      <w:r w:rsidR="00A944AE">
        <w:t>srozumitelný návod k jejich dosažení. Jak směrnice přímo říká, „je třeba po</w:t>
      </w:r>
      <w:r w:rsidR="00140AC4">
        <w:t>sílit práva spotřebitelů</w:t>
      </w:r>
      <w:r w:rsidR="00603090">
        <w:t xml:space="preserve"> na přesné, spolehlivé, jasné a včasné informace o jejich spotřebě energií“. </w:t>
      </w:r>
      <w:r w:rsidR="00A944AE">
        <w:t xml:space="preserve">Aktuálně </w:t>
      </w:r>
      <w:r w:rsidR="000336CE">
        <w:t>se vyúčtování</w:t>
      </w:r>
      <w:r w:rsidR="00A944AE">
        <w:t xml:space="preserve"> spotřebitelům</w:t>
      </w:r>
      <w:r w:rsidR="000336CE">
        <w:t xml:space="preserve"> p</w:t>
      </w:r>
      <w:r w:rsidR="00A944AE">
        <w:t xml:space="preserve">oskytuje </w:t>
      </w:r>
      <w:r w:rsidR="000336CE">
        <w:t>jed</w:t>
      </w:r>
      <w:r w:rsidR="00A944AE">
        <w:t xml:space="preserve">enkrát </w:t>
      </w:r>
      <w:r w:rsidR="000336CE">
        <w:t xml:space="preserve">ročně. </w:t>
      </w:r>
      <w:r w:rsidR="00A944AE">
        <w:t xml:space="preserve">Počínaje </w:t>
      </w:r>
      <w:r w:rsidR="000336CE">
        <w:t>25. říjn</w:t>
      </w:r>
      <w:r w:rsidR="00A944AE">
        <w:t>em letošního roku se postupně budou informace poskytovat stále č</w:t>
      </w:r>
      <w:r w:rsidR="00AB0FA9">
        <w:t xml:space="preserve">astěji a častěji a od začátku </w:t>
      </w:r>
      <w:r w:rsidR="00A944AE">
        <w:t xml:space="preserve">roku 2022 již budou spotřebitelé informováni měsíčně. S tím úzce souvisí i nutnost přechodu na poskytování informací elektronickou cestou – je to snazší, srozumitelnější, flexibilnější </w:t>
      </w:r>
      <w:r w:rsidR="008767E1">
        <w:t xml:space="preserve">a v </w:t>
      </w:r>
      <w:r w:rsidR="00A944AE">
        <w:t xml:space="preserve">neposlední řadě </w:t>
      </w:r>
      <w:r w:rsidR="008767E1">
        <w:t xml:space="preserve">i </w:t>
      </w:r>
      <w:r w:rsidR="00A944AE">
        <w:t xml:space="preserve">levnější. </w:t>
      </w:r>
      <w:r w:rsidR="008F3721">
        <w:t>Dosažení tohoto cíle j</w:t>
      </w:r>
      <w:r w:rsidR="00A944AE">
        <w:t xml:space="preserve">e nemyslitelné bez přechodu na novou generaci </w:t>
      </w:r>
      <w:r w:rsidR="008767E1">
        <w:t xml:space="preserve">měřících </w:t>
      </w:r>
      <w:r w:rsidR="00A944AE">
        <w:t>přístrojů</w:t>
      </w:r>
      <w:r w:rsidR="008F3721">
        <w:t>; přístrojů</w:t>
      </w:r>
      <w:r w:rsidR="00A944AE">
        <w:t xml:space="preserve">, které </w:t>
      </w:r>
      <w:r w:rsidR="008F3721">
        <w:t>m</w:t>
      </w:r>
      <w:r w:rsidR="00997291">
        <w:t xml:space="preserve">usí </w:t>
      </w:r>
      <w:r w:rsidR="00FD40EB">
        <w:t>dovolovat</w:t>
      </w:r>
      <w:r w:rsidR="00997291">
        <w:t xml:space="preserve"> tzv. „dálkový odečet“</w:t>
      </w:r>
      <w:r w:rsidR="008F3721">
        <w:t xml:space="preserve">, tedy </w:t>
      </w:r>
      <w:r w:rsidR="008767E1">
        <w:t xml:space="preserve">umožňovat </w:t>
      </w:r>
      <w:r w:rsidR="008F3721">
        <w:t xml:space="preserve">vlastníkovi domu </w:t>
      </w:r>
      <w:r w:rsidR="00D63BAB">
        <w:t xml:space="preserve">či jeho správci </w:t>
      </w:r>
      <w:r w:rsidR="008F3721">
        <w:t>provádět odečty</w:t>
      </w:r>
      <w:r w:rsidR="00D63BAB">
        <w:t>,</w:t>
      </w:r>
      <w:r w:rsidR="008F3721">
        <w:t xml:space="preserve"> aniž by jednotliví obyvatelé domu </w:t>
      </w:r>
      <w:r w:rsidR="00D63BAB">
        <w:t xml:space="preserve">museli </w:t>
      </w:r>
      <w:r w:rsidR="008F3721">
        <w:t>zpřístupňova</w:t>
      </w:r>
      <w:r w:rsidR="00D63BAB">
        <w:t>t své b</w:t>
      </w:r>
      <w:r w:rsidR="008F3721">
        <w:t>yty.</w:t>
      </w:r>
      <w:r w:rsidR="00DF1B94">
        <w:t xml:space="preserve"> Postupně se bude provádět obměna všech přístrojů tak, aby k </w:t>
      </w:r>
      <w:r w:rsidR="00624D7B">
        <w:t>1. 1. 20</w:t>
      </w:r>
      <w:r w:rsidR="008A7A9E">
        <w:t>27</w:t>
      </w:r>
      <w:r w:rsidR="00624D7B">
        <w:t xml:space="preserve"> </w:t>
      </w:r>
      <w:r w:rsidR="00DF1B94">
        <w:t>byly již všechny by</w:t>
      </w:r>
      <w:r w:rsidR="00FD40EB">
        <w:t>tové domy vybaveny modernějšími přístroji</w:t>
      </w:r>
      <w:r w:rsidR="00DF1B94">
        <w:t xml:space="preserve">. </w:t>
      </w:r>
    </w:p>
    <w:p w14:paraId="199E58B7" w14:textId="77777777" w:rsidR="00F11802" w:rsidRDefault="00FD40EB" w:rsidP="000F46AD">
      <w:pPr>
        <w:spacing w:after="0" w:line="360" w:lineRule="auto"/>
        <w:ind w:firstLine="709"/>
      </w:pPr>
      <w:r>
        <w:t>Od počátku roku</w:t>
      </w:r>
      <w:r w:rsidR="00374E57">
        <w:t xml:space="preserve"> </w:t>
      </w:r>
      <w:r w:rsidR="00F11802">
        <w:t xml:space="preserve">2022 </w:t>
      </w:r>
      <w:r w:rsidR="00374E57">
        <w:t xml:space="preserve">vzroste nejen </w:t>
      </w:r>
      <w:r w:rsidR="00F11802">
        <w:t>četnost</w:t>
      </w:r>
      <w:r w:rsidR="00374E57">
        <w:t xml:space="preserve"> </w:t>
      </w:r>
      <w:r w:rsidR="00F11802">
        <w:t>poskytov</w:t>
      </w:r>
      <w:r w:rsidR="00374E57">
        <w:t>aných informací, ale i jejich kvalita a rozsah. Všichni spotřebitelé se budou moci zamyslet nad svou spotřebou</w:t>
      </w:r>
      <w:r w:rsidR="000F1AB6">
        <w:t xml:space="preserve"> - nejen ve finan</w:t>
      </w:r>
      <w:r>
        <w:t xml:space="preserve">čním vyjádření, ale uvidí své čerpání </w:t>
      </w:r>
      <w:r w:rsidR="000F1AB6">
        <w:t xml:space="preserve">v porovnání s nejbližším okolím i s minulými roky. Srozumitelně, pomocí grafického vyjádření, každý uvidí, jak se choval v průběhu jednotlivých topných období, a to nezávisle na tom, zda jednotlivé zimy byly či nebyly klimaticky náročné. Informace bude </w:t>
      </w:r>
      <w:r w:rsidR="003D3631">
        <w:t xml:space="preserve">vždy </w:t>
      </w:r>
      <w:r w:rsidR="000F1AB6">
        <w:t>zrcadle</w:t>
      </w:r>
      <w:r w:rsidR="003D3631">
        <w:t>m</w:t>
      </w:r>
      <w:r w:rsidR="000F1AB6">
        <w:t xml:space="preserve"> individuálního chování </w:t>
      </w:r>
      <w:r w:rsidR="003D3631">
        <w:t xml:space="preserve">a do budoucna se budou hledat takové cesty k příjemcům informací, které pomocí internetu a </w:t>
      </w:r>
      <w:r w:rsidR="003D3631">
        <w:lastRenderedPageBreak/>
        <w:t xml:space="preserve">portálových řešení umožní podávat a zobrazovat klíčové </w:t>
      </w:r>
      <w:r>
        <w:t>údaje</w:t>
      </w:r>
      <w:r w:rsidR="003D3631">
        <w:t xml:space="preserve"> v podstatě průběžně a kdykoli </w:t>
      </w:r>
      <w:r w:rsidR="00140256">
        <w:t xml:space="preserve">to </w:t>
      </w:r>
      <w:r w:rsidR="003D3631">
        <w:t>bude zapotřebí.</w:t>
      </w:r>
      <w:r w:rsidR="00C46997">
        <w:t xml:space="preserve"> </w:t>
      </w:r>
    </w:p>
    <w:p w14:paraId="46D7C0D3" w14:textId="77777777" w:rsidR="00D82812" w:rsidRDefault="00D82812" w:rsidP="00D72BF9">
      <w:pPr>
        <w:spacing w:after="0" w:line="360" w:lineRule="auto"/>
      </w:pPr>
    </w:p>
    <w:p w14:paraId="6ABE357A" w14:textId="67B9329E" w:rsidR="00D72BF9" w:rsidRDefault="00D72BF9" w:rsidP="00D72BF9">
      <w:pPr>
        <w:spacing w:after="0" w:line="360" w:lineRule="auto"/>
      </w:pPr>
      <w:r>
        <w:t>JEDEN SYSTÉM VŠE USNADNÍ</w:t>
      </w:r>
    </w:p>
    <w:p w14:paraId="1E1670B9" w14:textId="77777777" w:rsidR="00D72BF9" w:rsidRDefault="00D72BF9" w:rsidP="00D72BF9">
      <w:pPr>
        <w:spacing w:after="0" w:line="360" w:lineRule="auto"/>
        <w:ind w:firstLine="709"/>
      </w:pPr>
      <w:r>
        <w:t>Firmy zabývající se rozúčtování</w:t>
      </w:r>
      <w:r w:rsidR="00A364D6">
        <w:t>m</w:t>
      </w:r>
      <w:r>
        <w:t xml:space="preserve"> nákladů za vodu a teplo často nabízejí služby, které zvládnou celý proces přenosu údajů o spotřebě za vás. Například společnost </w:t>
      </w:r>
      <w:proofErr w:type="spellStart"/>
      <w:r>
        <w:t>Techem</w:t>
      </w:r>
      <w:proofErr w:type="spellEnd"/>
      <w:r>
        <w:t xml:space="preserve">, největší poskytovatel služeb v rozúčtování u nás i v Evropě, nabízí svým zákazníkům platformu nazvanou </w:t>
      </w:r>
      <w:proofErr w:type="spellStart"/>
      <w:r>
        <w:t>Techem</w:t>
      </w:r>
      <w:proofErr w:type="spellEnd"/>
      <w:r>
        <w:t xml:space="preserve"> Smart </w:t>
      </w:r>
      <w:proofErr w:type="spellStart"/>
      <w:r>
        <w:t>System</w:t>
      </w:r>
      <w:proofErr w:type="spellEnd"/>
      <w:r>
        <w:t>. Díky ní dostanete data, která vyžaduje EED, a zároveň bude spotřeba energií transparentní.</w:t>
      </w:r>
    </w:p>
    <w:p w14:paraId="5DEF3628" w14:textId="77777777" w:rsidR="00D72BF9" w:rsidRDefault="00D72BF9" w:rsidP="00D72BF9">
      <w:pPr>
        <w:spacing w:after="0" w:line="360" w:lineRule="auto"/>
        <w:ind w:firstLine="709"/>
      </w:pPr>
      <w:r w:rsidRPr="00D72BF9">
        <w:t xml:space="preserve">Jak lze vidět na obrázku níže, všechny měřiče umístěné v domácnosti zasílají data o spotřebě do datové sběrnice v domě. Sběrnice automaticky posílá odečty do datového centra v </w:t>
      </w:r>
      <w:proofErr w:type="spellStart"/>
      <w:r w:rsidRPr="00D72BF9">
        <w:t>Techemu</w:t>
      </w:r>
      <w:proofErr w:type="spellEnd"/>
      <w:r w:rsidRPr="00D72BF9">
        <w:t xml:space="preserve"> v zašifrované podobě. Údaje systém vyhodnotí a následně mohou zákazníci vidět všechny důležité informace o spotřebě jasně a jednoduše. Kromě transparentní spotřeby to znamená i rychlejší cestu k rozúčtování, snížení administrativní námahy a také snížení nákladů pro uživatele. Spolehlivá, přesná a odolná technologie představuje ideální základ</w:t>
      </w:r>
      <w:r w:rsidR="00843DAE">
        <w:t>n</w:t>
      </w:r>
      <w:r w:rsidRPr="00D72BF9">
        <w:t xml:space="preserve">u pro další pokročilé služby i řešení úspory energie.  </w:t>
      </w:r>
    </w:p>
    <w:p w14:paraId="39C1C807" w14:textId="77777777" w:rsidR="00D82812" w:rsidRDefault="00D82812" w:rsidP="00151EDF">
      <w:pPr>
        <w:jc w:val="right"/>
      </w:pPr>
    </w:p>
    <w:p w14:paraId="3CFD8B47" w14:textId="5E0D27EE" w:rsidR="00624D7B" w:rsidRDefault="00151EDF" w:rsidP="00151EDF">
      <w:pPr>
        <w:jc w:val="right"/>
      </w:pPr>
      <w:proofErr w:type="spellStart"/>
      <w:r>
        <w:t>Techem</w:t>
      </w:r>
      <w:proofErr w:type="spellEnd"/>
      <w:r>
        <w:t>, spol. s r. o.</w:t>
      </w:r>
    </w:p>
    <w:p w14:paraId="65D4E81A" w14:textId="77777777" w:rsidR="00D70B98" w:rsidRDefault="00E40975">
      <w:r>
        <w:t xml:space="preserve"> </w:t>
      </w:r>
    </w:p>
    <w:sectPr w:rsidR="00D70B98" w:rsidSect="00F706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98"/>
    <w:rsid w:val="000336CE"/>
    <w:rsid w:val="000F1AB6"/>
    <w:rsid w:val="000F46AD"/>
    <w:rsid w:val="00140256"/>
    <w:rsid w:val="00140AC4"/>
    <w:rsid w:val="00151EDF"/>
    <w:rsid w:val="00197D19"/>
    <w:rsid w:val="00230696"/>
    <w:rsid w:val="002A5B1D"/>
    <w:rsid w:val="00372F19"/>
    <w:rsid w:val="00374E57"/>
    <w:rsid w:val="003D3631"/>
    <w:rsid w:val="004B026E"/>
    <w:rsid w:val="00603090"/>
    <w:rsid w:val="00624D7B"/>
    <w:rsid w:val="00762C87"/>
    <w:rsid w:val="00785060"/>
    <w:rsid w:val="00795BD2"/>
    <w:rsid w:val="00843DAE"/>
    <w:rsid w:val="008767E1"/>
    <w:rsid w:val="0088260C"/>
    <w:rsid w:val="008A7A9E"/>
    <w:rsid w:val="008F3721"/>
    <w:rsid w:val="00972FA6"/>
    <w:rsid w:val="00997291"/>
    <w:rsid w:val="00A01C25"/>
    <w:rsid w:val="00A03F6A"/>
    <w:rsid w:val="00A364D6"/>
    <w:rsid w:val="00A944AE"/>
    <w:rsid w:val="00AB0FA9"/>
    <w:rsid w:val="00B147F7"/>
    <w:rsid w:val="00BD2235"/>
    <w:rsid w:val="00BE6901"/>
    <w:rsid w:val="00C46997"/>
    <w:rsid w:val="00CB75CC"/>
    <w:rsid w:val="00CF280C"/>
    <w:rsid w:val="00D546CC"/>
    <w:rsid w:val="00D55EC3"/>
    <w:rsid w:val="00D63BAB"/>
    <w:rsid w:val="00D70B98"/>
    <w:rsid w:val="00D72BF9"/>
    <w:rsid w:val="00D82812"/>
    <w:rsid w:val="00DF1B94"/>
    <w:rsid w:val="00E40975"/>
    <w:rsid w:val="00E63634"/>
    <w:rsid w:val="00E90223"/>
    <w:rsid w:val="00F11802"/>
    <w:rsid w:val="00F7060D"/>
    <w:rsid w:val="00FD40EB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E140"/>
  <w15:chartTrackingRefBased/>
  <w15:docId w15:val="{181A2400-60AA-4C78-9189-780D4EBB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5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Zamecnikova, Kristyna</dc:creator>
  <cp:keywords/>
  <dc:description/>
  <cp:lastModifiedBy>Zamecnikova, Kristyna</cp:lastModifiedBy>
  <cp:revision>7</cp:revision>
  <cp:lastPrinted>2020-02-03T12:22:00Z</cp:lastPrinted>
  <dcterms:created xsi:type="dcterms:W3CDTF">2020-09-08T12:28:00Z</dcterms:created>
  <dcterms:modified xsi:type="dcterms:W3CDTF">2021-01-18T12:52:00Z</dcterms:modified>
</cp:coreProperties>
</file>