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13C33" w14:textId="77777777" w:rsidR="002D7247" w:rsidRPr="000076B7" w:rsidRDefault="0029011E" w:rsidP="0029011E">
      <w:pPr>
        <w:widowControl/>
        <w:ind w:left="-142" w:hanging="709"/>
        <w:jc w:val="both"/>
        <w:rPr>
          <w:b/>
          <w:noProof/>
          <w:snapToGrid/>
          <w:sz w:val="20"/>
          <w:lang w:eastAsia="sk-SK"/>
        </w:rPr>
      </w:pPr>
      <w:r w:rsidRPr="000076B7">
        <w:rPr>
          <w:b/>
          <w:noProof/>
          <w:snapToGrid/>
          <w:sz w:val="20"/>
          <w:lang w:eastAsia="sk-SK"/>
        </w:rPr>
        <w:drawing>
          <wp:anchor distT="0" distB="0" distL="114300" distR="114300" simplePos="0" relativeHeight="251662336" behindDoc="0" locked="0" layoutInCell="1" allowOverlap="1" wp14:anchorId="400EEA60" wp14:editId="17422EFB">
            <wp:simplePos x="0" y="0"/>
            <wp:positionH relativeFrom="margin">
              <wp:posOffset>5278120</wp:posOffset>
            </wp:positionH>
            <wp:positionV relativeFrom="margin">
              <wp:posOffset>9525</wp:posOffset>
            </wp:positionV>
            <wp:extent cx="1080000" cy="351000"/>
            <wp:effectExtent l="0" t="0" r="6350" b="0"/>
            <wp:wrapSquare wrapText="bothSides"/>
            <wp:docPr id="3" name="Obrázok 6" descr="techem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techem4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6B7" w:rsidRPr="000076B7">
        <w:rPr>
          <w:b/>
          <w:noProof/>
          <w:snapToGrid/>
          <w:sz w:val="20"/>
          <w:lang w:eastAsia="sk-SK"/>
        </w:rPr>
        <w:t>Príloha - Spôsob rozpočítania množstva dodaného tepla na vykurovanie</w:t>
      </w:r>
    </w:p>
    <w:p w14:paraId="35EF48B8" w14:textId="77777777" w:rsidR="00BA2FC0" w:rsidRDefault="002F07DC" w:rsidP="0029011E">
      <w:pPr>
        <w:widowControl/>
        <w:ind w:left="-142" w:hanging="709"/>
        <w:rPr>
          <w:b/>
          <w:snapToGrid/>
          <w:color w:val="FF0000"/>
          <w:sz w:val="20"/>
          <w:lang w:eastAsia="sk-SK"/>
        </w:rPr>
      </w:pPr>
      <w:r w:rsidRPr="002D7247">
        <w:rPr>
          <w:b/>
          <w:noProof/>
          <w:snapToGrid/>
          <w:sz w:val="20"/>
          <w:lang w:eastAsia="sk-SK"/>
        </w:rPr>
        <w:t>v zmysle Vyhlášky č. 240/2016 Z.z.</w:t>
      </w:r>
      <w:r w:rsidR="002D7247">
        <w:rPr>
          <w:b/>
          <w:snapToGrid/>
          <w:color w:val="FF0000"/>
          <w:sz w:val="20"/>
          <w:lang w:eastAsia="sk-SK"/>
        </w:rPr>
        <w:t xml:space="preserve"> - </w:t>
      </w:r>
      <w:r w:rsidR="002D7247" w:rsidRPr="002D7247">
        <w:rPr>
          <w:b/>
          <w:snapToGrid/>
          <w:color w:val="FF0000"/>
          <w:sz w:val="20"/>
          <w:lang w:eastAsia="sk-SK"/>
        </w:rPr>
        <w:t>Formulár 1A</w:t>
      </w:r>
    </w:p>
    <w:p w14:paraId="37C58CAB" w14:textId="77777777" w:rsidR="0029011E" w:rsidRPr="00D625F3" w:rsidRDefault="0029011E" w:rsidP="002D7247">
      <w:pPr>
        <w:widowControl/>
        <w:ind w:hanging="709"/>
        <w:rPr>
          <w:noProof/>
          <w:snapToGrid/>
          <w:sz w:val="12"/>
          <w:szCs w:val="12"/>
          <w:lang w:eastAsia="sk-SK"/>
        </w:rPr>
      </w:pP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3901"/>
        <w:gridCol w:w="1575"/>
        <w:gridCol w:w="1581"/>
        <w:gridCol w:w="4001"/>
      </w:tblGrid>
      <w:tr w:rsidR="00BA2FC0" w:rsidRPr="004D576F" w14:paraId="40DE3AFA" w14:textId="77777777" w:rsidTr="0029011E">
        <w:trPr>
          <w:trHeight w:val="24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B23D1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noProof/>
                <w:snapToGrid/>
                <w:sz w:val="20"/>
                <w:lang w:eastAsia="sk-SK"/>
              </w:rPr>
              <w:t>A – Zmluvný objekt</w:t>
            </w:r>
          </w:p>
        </w:tc>
      </w:tr>
      <w:tr w:rsidR="00BA2FC0" w:rsidRPr="004D576F" w14:paraId="64FA19FD" w14:textId="77777777" w:rsidTr="0029011E">
        <w:trPr>
          <w:trHeight w:val="23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95553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 xml:space="preserve">Ulica: 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379B161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>Číslo domu: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53AB2807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 xml:space="preserve">PSČ: </w:t>
            </w:r>
          </w:p>
        </w:tc>
        <w:tc>
          <w:tcPr>
            <w:tcW w:w="40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B6CCE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>Obec:</w:t>
            </w:r>
          </w:p>
        </w:tc>
      </w:tr>
      <w:tr w:rsidR="00BA2FC0" w:rsidRPr="004D576F" w14:paraId="79F6AC92" w14:textId="77777777" w:rsidTr="0029011E">
        <w:trPr>
          <w:trHeight w:val="340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C3E21D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AC65F42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412FF5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40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D9A0B3" w14:textId="77777777" w:rsidR="00BA2FC0" w:rsidRPr="004D576F" w:rsidRDefault="00BA2FC0" w:rsidP="00AA7414">
            <w:pPr>
              <w:keepNext/>
              <w:widowControl/>
              <w:tabs>
                <w:tab w:val="right" w:pos="10915"/>
              </w:tabs>
              <w:outlineLvl w:val="6"/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</w:tr>
    </w:tbl>
    <w:p w14:paraId="07474A10" w14:textId="77777777" w:rsidR="00BA2FC0" w:rsidRPr="00D625F3" w:rsidRDefault="00BA2FC0" w:rsidP="00BA2FC0">
      <w:pPr>
        <w:widowControl/>
        <w:tabs>
          <w:tab w:val="right" w:pos="10915"/>
        </w:tabs>
        <w:spacing w:line="120" w:lineRule="exact"/>
        <w:rPr>
          <w:noProof/>
          <w:snapToGrid/>
          <w:sz w:val="10"/>
          <w:szCs w:val="18"/>
          <w:lang w:eastAsia="sk-SK"/>
        </w:rPr>
      </w:pP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5269"/>
        <w:gridCol w:w="5789"/>
      </w:tblGrid>
      <w:tr w:rsidR="00BA2FC0" w:rsidRPr="004D576F" w14:paraId="3D8E846A" w14:textId="77777777" w:rsidTr="0029011E">
        <w:trPr>
          <w:trHeight w:val="24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F10660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noProof/>
                <w:snapToGrid/>
                <w:sz w:val="20"/>
                <w:lang w:eastAsia="sk-SK"/>
              </w:rPr>
              <w:t>B – V</w:t>
            </w:r>
            <w:r>
              <w:rPr>
                <w:b/>
                <w:noProof/>
                <w:snapToGrid/>
                <w:sz w:val="20"/>
                <w:lang w:eastAsia="sk-SK"/>
              </w:rPr>
              <w:t> </w:t>
            </w:r>
            <w:r w:rsidRPr="004D576F">
              <w:rPr>
                <w:b/>
                <w:noProof/>
                <w:snapToGrid/>
                <w:sz w:val="20"/>
                <w:lang w:eastAsia="sk-SK"/>
              </w:rPr>
              <w:t>zastúpení</w:t>
            </w:r>
          </w:p>
        </w:tc>
      </w:tr>
      <w:tr w:rsidR="00BA2FC0" w:rsidRPr="004D576F" w14:paraId="4168BEB9" w14:textId="77777777" w:rsidTr="0029011E">
        <w:trPr>
          <w:trHeight w:val="21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B3CC" w14:textId="77777777" w:rsidR="00BA2FC0" w:rsidRPr="004D576F" w:rsidRDefault="00BA2FC0" w:rsidP="00474C21">
            <w:pPr>
              <w:widowControl/>
              <w:tabs>
                <w:tab w:val="right" w:pos="10915"/>
              </w:tabs>
              <w:ind w:left="-365" w:firstLine="365"/>
              <w:rPr>
                <w:snapToGrid/>
                <w:szCs w:val="16"/>
                <w:lang w:eastAsia="sk-SK"/>
              </w:rPr>
            </w:pPr>
            <w:r w:rsidRPr="004D576F">
              <w:rPr>
                <w:snapToGrid/>
                <w:szCs w:val="16"/>
                <w:lang w:eastAsia="sk-SK"/>
              </w:rPr>
              <w:t>Správca / SVB (názov):</w:t>
            </w:r>
            <w:r w:rsidRPr="004D576F">
              <w:rPr>
                <w:noProof/>
                <w:snapToGrid/>
                <w:szCs w:val="16"/>
                <w:lang w:eastAsia="sk-SK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0520E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>Typ meracieho prístroja:</w:t>
            </w:r>
          </w:p>
        </w:tc>
      </w:tr>
      <w:tr w:rsidR="00BA2FC0" w:rsidRPr="004D576F" w14:paraId="13509919" w14:textId="77777777" w:rsidTr="0029011E">
        <w:trPr>
          <w:trHeight w:val="340"/>
        </w:trPr>
        <w:tc>
          <w:tcPr>
            <w:tcW w:w="5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699EAA" w14:textId="77777777" w:rsidR="00BA2FC0" w:rsidRPr="004D576F" w:rsidRDefault="00BA2FC0" w:rsidP="00474C21">
            <w:pPr>
              <w:keepNext/>
              <w:widowControl/>
              <w:tabs>
                <w:tab w:val="right" w:pos="5048"/>
              </w:tabs>
              <w:ind w:left="-365" w:firstLine="365"/>
              <w:outlineLvl w:val="6"/>
              <w:rPr>
                <w:b/>
                <w:bCs/>
                <w:i/>
                <w:noProof/>
                <w:snapToGrid/>
                <w:sz w:val="20"/>
                <w:szCs w:val="16"/>
                <w:lang w:eastAsia="sk-SK"/>
              </w:rPr>
            </w:pPr>
          </w:p>
        </w:tc>
        <w:tc>
          <w:tcPr>
            <w:tcW w:w="5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F8C954" w14:textId="77777777" w:rsidR="00BA2FC0" w:rsidRPr="004D576F" w:rsidRDefault="00BA2FC0" w:rsidP="00AA7414">
            <w:pPr>
              <w:keepNext/>
              <w:widowControl/>
              <w:tabs>
                <w:tab w:val="right" w:pos="10915"/>
              </w:tabs>
              <w:outlineLvl w:val="6"/>
              <w:rPr>
                <w:b/>
                <w:bCs/>
                <w:i/>
                <w:noProof/>
                <w:snapToGrid/>
                <w:sz w:val="20"/>
                <w:szCs w:val="16"/>
                <w:lang w:eastAsia="sk-SK"/>
              </w:rPr>
            </w:pP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t xml:space="preserve"> PRT radio   </w:t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t xml:space="preserve"> PRT elektr.   </w:t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t xml:space="preserve"> PRT odpar.   </w:t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b/>
                <w:noProof/>
                <w:snapToGrid/>
                <w:sz w:val="18"/>
                <w:szCs w:val="18"/>
                <w:lang w:eastAsia="sk-SK"/>
              </w:rPr>
              <w:t xml:space="preserve"> Urč. meradlo</w:t>
            </w:r>
          </w:p>
        </w:tc>
      </w:tr>
    </w:tbl>
    <w:p w14:paraId="160E180B" w14:textId="77777777" w:rsidR="00BA2FC0" w:rsidRPr="00D625F3" w:rsidRDefault="00BA2FC0" w:rsidP="00BA2FC0">
      <w:pPr>
        <w:widowControl/>
        <w:tabs>
          <w:tab w:val="right" w:pos="10915"/>
        </w:tabs>
        <w:spacing w:line="120" w:lineRule="exact"/>
        <w:rPr>
          <w:noProof/>
          <w:snapToGrid/>
          <w:sz w:val="10"/>
          <w:szCs w:val="18"/>
          <w:lang w:eastAsia="sk-SK"/>
        </w:rPr>
      </w:pP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940"/>
        <w:gridCol w:w="1482"/>
        <w:gridCol w:w="506"/>
        <w:gridCol w:w="2363"/>
        <w:gridCol w:w="1639"/>
        <w:gridCol w:w="555"/>
        <w:gridCol w:w="680"/>
        <w:gridCol w:w="2893"/>
      </w:tblGrid>
      <w:tr w:rsidR="00BA2FC0" w:rsidRPr="004D576F" w14:paraId="35A10F19" w14:textId="77777777" w:rsidTr="0029011E">
        <w:trPr>
          <w:trHeight w:val="24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D2E2C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noProof/>
                <w:snapToGrid/>
                <w:sz w:val="20"/>
                <w:lang w:eastAsia="sk-SK"/>
              </w:rPr>
              <w:t xml:space="preserve">C – Zúčtovacie obdobie  </w:t>
            </w:r>
          </w:p>
        </w:tc>
      </w:tr>
      <w:tr w:rsidR="00BA2FC0" w:rsidRPr="004D576F" w14:paraId="3FF977E2" w14:textId="77777777" w:rsidTr="0029011E">
        <w:trPr>
          <w:trHeight w:val="234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D0600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 xml:space="preserve">Platnosť:  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C18A0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Cs w:val="16"/>
                <w:lang w:eastAsia="sk-SK"/>
              </w:rPr>
            </w:pPr>
            <w:r w:rsidRPr="004D576F">
              <w:rPr>
                <w:noProof/>
                <w:snapToGrid/>
                <w:szCs w:val="16"/>
                <w:lang w:eastAsia="sk-SK"/>
              </w:rPr>
              <w:t>Zúčtovacie obdobie:</w:t>
            </w:r>
          </w:p>
        </w:tc>
      </w:tr>
      <w:tr w:rsidR="00BA2FC0" w:rsidRPr="004D576F" w14:paraId="0E6DE548" w14:textId="77777777" w:rsidTr="0029011E">
        <w:trPr>
          <w:trHeight w:hRule="exact" w:val="455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8F70F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 w:val="20"/>
                <w:lang w:eastAsia="sk-SK"/>
              </w:rPr>
            </w:pPr>
            <w:r w:rsidRPr="004D576F">
              <w:rPr>
                <w:noProof/>
                <w:snapToGrid/>
                <w:sz w:val="20"/>
                <w:lang w:eastAsia="sk-SK"/>
              </w:rPr>
              <w:t>od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AAF21D" w14:textId="496C3848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20"/>
                <w:lang w:eastAsia="sk-SK"/>
              </w:rPr>
              <w:t>01.01.</w:t>
            </w:r>
            <w:r w:rsidR="0076174D">
              <w:rPr>
                <w:b/>
                <w:i/>
                <w:noProof/>
                <w:snapToGrid/>
                <w:sz w:val="20"/>
                <w:lang w:eastAsia="sk-SK"/>
              </w:rPr>
              <w:t>202</w:t>
            </w:r>
            <w:r w:rsidR="004D6880">
              <w:rPr>
                <w:b/>
                <w:i/>
                <w:noProof/>
                <w:snapToGrid/>
                <w:sz w:val="20"/>
                <w:lang w:eastAsia="sk-SK"/>
              </w:rPr>
              <w:t>1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816F91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20"/>
              <w:rPr>
                <w:noProof/>
                <w:snapToGrid/>
                <w:sz w:val="20"/>
                <w:lang w:eastAsia="sk-SK"/>
              </w:rPr>
            </w:pPr>
            <w:r w:rsidRPr="004D576F">
              <w:rPr>
                <w:noProof/>
                <w:snapToGrid/>
                <w:sz w:val="20"/>
                <w:lang w:eastAsia="sk-SK"/>
              </w:rPr>
              <w:t>Do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5E7D75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i/>
                <w:snapToGrid/>
                <w:sz w:val="20"/>
                <w:lang w:eastAsia="sk-SK"/>
              </w:rPr>
              <w:t>neurčito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FFE1BF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 w:val="20"/>
                <w:lang w:eastAsia="sk-SK"/>
              </w:rPr>
            </w:pPr>
            <w:r w:rsidRPr="004D576F">
              <w:rPr>
                <w:noProof/>
                <w:snapToGrid/>
                <w:sz w:val="20"/>
                <w:lang w:eastAsia="sk-SK"/>
              </w:rPr>
              <w:t>kalendárny rok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E843A1F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i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b/>
                <w:i/>
                <w:noProof/>
                <w:snapToGrid/>
                <w:sz w:val="20"/>
                <w:lang w:eastAsia="sk-SK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1B69A05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noProof/>
                <w:snapToGrid/>
                <w:sz w:val="20"/>
                <w:lang w:eastAsia="sk-SK"/>
              </w:rPr>
            </w:pPr>
            <w:r w:rsidRPr="004D576F">
              <w:rPr>
                <w:noProof/>
                <w:snapToGrid/>
                <w:sz w:val="20"/>
                <w:lang w:eastAsia="sk-SK"/>
              </w:rPr>
              <w:t xml:space="preserve">    iné</w:t>
            </w:r>
          </w:p>
        </w:tc>
        <w:tc>
          <w:tcPr>
            <w:tcW w:w="2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3F74BB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instrText xml:space="preserve"> FORMCHECKBOX </w:instrText>
            </w:r>
            <w:r w:rsidR="002C1F33">
              <w:rPr>
                <w:i/>
                <w:noProof/>
                <w:snapToGrid/>
                <w:sz w:val="18"/>
                <w:szCs w:val="18"/>
                <w:lang w:eastAsia="sk-SK"/>
              </w:rPr>
            </w:r>
            <w:r w:rsidR="002C1F33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separate"/>
            </w: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fldChar w:fldCharType="end"/>
            </w:r>
            <w:r w:rsidRPr="004D576F">
              <w:rPr>
                <w:i/>
                <w:noProof/>
                <w:snapToGrid/>
                <w:sz w:val="18"/>
                <w:szCs w:val="18"/>
                <w:lang w:eastAsia="sk-SK"/>
              </w:rPr>
              <w:t xml:space="preserve">    </w:t>
            </w:r>
            <w:r w:rsidRPr="004D576F">
              <w:rPr>
                <w:b/>
                <w:i/>
                <w:noProof/>
                <w:snapToGrid/>
                <w:sz w:val="20"/>
                <w:lang w:eastAsia="sk-SK"/>
              </w:rPr>
              <w:t>od............ do  ..............</w:t>
            </w:r>
          </w:p>
        </w:tc>
      </w:tr>
    </w:tbl>
    <w:p w14:paraId="2901A93D" w14:textId="77777777" w:rsidR="00BA2FC0" w:rsidRPr="004D576F" w:rsidRDefault="00BA2FC0" w:rsidP="00BA2FC0">
      <w:pPr>
        <w:widowControl/>
        <w:tabs>
          <w:tab w:val="right" w:pos="10915"/>
        </w:tabs>
        <w:spacing w:line="120" w:lineRule="exact"/>
        <w:rPr>
          <w:noProof/>
          <w:snapToGrid/>
          <w:sz w:val="12"/>
          <w:lang w:eastAsia="sk-SK"/>
        </w:rPr>
      </w:pP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927"/>
        <w:gridCol w:w="1228"/>
        <w:gridCol w:w="3150"/>
        <w:gridCol w:w="640"/>
        <w:gridCol w:w="1435"/>
        <w:gridCol w:w="3678"/>
      </w:tblGrid>
      <w:tr w:rsidR="00BA2FC0" w:rsidRPr="004D576F" w14:paraId="37247BF1" w14:textId="77777777" w:rsidTr="0029011E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C657D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noProof/>
                <w:snapToGrid/>
                <w:sz w:val="20"/>
                <w:lang w:eastAsia="sk-SK"/>
              </w:rPr>
              <w:t xml:space="preserve">D – Rozpočítanie nákladov na dodané teplo </w:t>
            </w:r>
          </w:p>
        </w:tc>
      </w:tr>
      <w:tr w:rsidR="00BA2FC0" w:rsidRPr="004D576F" w14:paraId="3F34AAF2" w14:textId="77777777" w:rsidTr="0029011E">
        <w:trPr>
          <w:trHeight w:hRule="exact" w:val="227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A62B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bCs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bCs/>
                <w:noProof/>
                <w:snapToGrid/>
                <w:sz w:val="18"/>
                <w:szCs w:val="18"/>
                <w:lang w:eastAsia="sk-SK"/>
              </w:rPr>
              <w:t>Základná zložka</w:t>
            </w:r>
          </w:p>
          <w:p w14:paraId="3FFA7C63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bCs/>
                <w:noProof/>
                <w:snapToGrid/>
                <w:sz w:val="18"/>
                <w:szCs w:val="18"/>
                <w:lang w:eastAsia="sk-SK"/>
              </w:rPr>
            </w:pP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2C7B9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bCs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bCs/>
                <w:noProof/>
                <w:snapToGrid/>
                <w:sz w:val="18"/>
                <w:szCs w:val="18"/>
                <w:lang w:eastAsia="sk-SK"/>
              </w:rPr>
              <w:t>Spotrebná zložka</w:t>
            </w:r>
          </w:p>
        </w:tc>
      </w:tr>
      <w:tr w:rsidR="00BA2FC0" w:rsidRPr="004D576F" w14:paraId="54096AD5" w14:textId="77777777" w:rsidTr="0029011E">
        <w:trPr>
          <w:trHeight w:val="340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8EDC3B" w14:textId="77777777" w:rsidR="00BA2FC0" w:rsidRPr="004D576F" w:rsidRDefault="00BA2FC0" w:rsidP="00AA7414">
            <w:pPr>
              <w:widowControl/>
              <w:tabs>
                <w:tab w:val="right" w:pos="10915"/>
              </w:tabs>
              <w:jc w:val="center"/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DA3A6DE" w14:textId="77777777" w:rsidR="00BA2FC0" w:rsidRPr="004D576F" w:rsidRDefault="00BA2FC0" w:rsidP="00AA7414">
            <w:pPr>
              <w:widowControl/>
              <w:tabs>
                <w:tab w:val="right" w:pos="10915"/>
              </w:tabs>
              <w:jc w:val="center"/>
              <w:rPr>
                <w:b/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20"/>
                <w:lang w:eastAsia="sk-SK"/>
              </w:rPr>
              <w:t>...............%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5478D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i/>
                <w:noProof/>
                <w:snapToGrid/>
                <w:sz w:val="20"/>
                <w:lang w:eastAsia="sk-SK"/>
              </w:rPr>
              <w:t>podľa podlahovej plochy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D6A8D7" w14:textId="77777777" w:rsidR="00BA2FC0" w:rsidRPr="004D576F" w:rsidRDefault="00BA2FC0" w:rsidP="00AA7414">
            <w:pPr>
              <w:widowControl/>
              <w:tabs>
                <w:tab w:val="right" w:pos="10915"/>
              </w:tabs>
              <w:jc w:val="center"/>
              <w:rPr>
                <w:b/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C1817EC" w14:textId="77777777" w:rsidR="00BA2FC0" w:rsidRPr="004D576F" w:rsidRDefault="00BA2FC0" w:rsidP="00AA7414">
            <w:pPr>
              <w:widowControl/>
              <w:tabs>
                <w:tab w:val="right" w:pos="10915"/>
              </w:tabs>
              <w:jc w:val="center"/>
              <w:rPr>
                <w:b/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20"/>
                <w:lang w:eastAsia="sk-SK"/>
              </w:rPr>
              <w:t>................%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A8E14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i/>
                <w:noProof/>
                <w:snapToGrid/>
                <w:sz w:val="20"/>
                <w:lang w:eastAsia="sk-SK"/>
              </w:rPr>
            </w:pPr>
            <w:r w:rsidRPr="004D576F">
              <w:rPr>
                <w:i/>
                <w:noProof/>
                <w:snapToGrid/>
                <w:sz w:val="20"/>
                <w:lang w:eastAsia="sk-SK"/>
              </w:rPr>
              <w:t xml:space="preserve">podľa PRT alebo </w:t>
            </w:r>
            <w:r>
              <w:rPr>
                <w:i/>
                <w:noProof/>
                <w:snapToGrid/>
                <w:sz w:val="20"/>
                <w:lang w:eastAsia="sk-SK"/>
              </w:rPr>
              <w:t>určených meradiel</w:t>
            </w:r>
          </w:p>
        </w:tc>
      </w:tr>
    </w:tbl>
    <w:p w14:paraId="085457DB" w14:textId="77777777" w:rsidR="00BA2FC0" w:rsidRPr="004D576F" w:rsidRDefault="00BA2FC0" w:rsidP="00BA2FC0">
      <w:pPr>
        <w:widowControl/>
        <w:tabs>
          <w:tab w:val="right" w:pos="10915"/>
        </w:tabs>
        <w:spacing w:line="120" w:lineRule="exact"/>
        <w:rPr>
          <w:noProof/>
          <w:snapToGrid/>
          <w:sz w:val="12"/>
          <w:lang w:eastAsia="sk-SK"/>
        </w:rPr>
      </w:pP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5103"/>
        <w:gridCol w:w="5955"/>
      </w:tblGrid>
      <w:tr w:rsidR="00BA2FC0" w:rsidRPr="004D576F" w14:paraId="746CA391" w14:textId="77777777" w:rsidTr="0029011E">
        <w:trPr>
          <w:trHeight w:val="246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BB244F" w14:textId="77777777" w:rsidR="00BA2FC0" w:rsidRPr="004D576F" w:rsidRDefault="00BA2FC0" w:rsidP="00AA7414">
            <w:pPr>
              <w:widowControl/>
              <w:tabs>
                <w:tab w:val="right" w:pos="10915"/>
              </w:tabs>
              <w:rPr>
                <w:b/>
                <w:noProof/>
                <w:snapToGrid/>
                <w:sz w:val="20"/>
                <w:lang w:eastAsia="sk-SK"/>
              </w:rPr>
            </w:pPr>
            <w:r w:rsidRPr="004D576F">
              <w:rPr>
                <w:b/>
                <w:noProof/>
                <w:snapToGrid/>
                <w:sz w:val="20"/>
                <w:lang w:eastAsia="sk-SK"/>
              </w:rPr>
              <w:t xml:space="preserve">E – Špecifikácia spôsobu rozpočítania </w:t>
            </w:r>
          </w:p>
        </w:tc>
      </w:tr>
      <w:tr w:rsidR="00BA2FC0" w:rsidRPr="004D576F" w14:paraId="2E8EF2C9" w14:textId="77777777" w:rsidTr="0029011E">
        <w:trPr>
          <w:trHeight w:hRule="exact" w:val="2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BECB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contextualSpacing/>
              <w:rPr>
                <w:noProof/>
                <w:snapToGrid/>
                <w:szCs w:val="16"/>
                <w:lang w:eastAsia="sk-SK"/>
              </w:rPr>
            </w:pPr>
          </w:p>
          <w:p w14:paraId="5844BF7B" w14:textId="77777777" w:rsidR="00BA2FC0" w:rsidRPr="004D576F" w:rsidRDefault="00BA2FC0" w:rsidP="00AA7414">
            <w:pPr>
              <w:widowControl/>
              <w:tabs>
                <w:tab w:val="right" w:pos="10915"/>
              </w:tabs>
              <w:contextualSpacing/>
              <w:rPr>
                <w:noProof/>
                <w:snapToGrid/>
                <w:szCs w:val="16"/>
                <w:lang w:eastAsia="sk-SK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8D1" w14:textId="77777777" w:rsidR="00BA2FC0" w:rsidRPr="004D576F" w:rsidRDefault="00BA2FC0" w:rsidP="00AA7414">
            <w:pPr>
              <w:widowControl/>
              <w:tabs>
                <w:tab w:val="right" w:pos="10915"/>
              </w:tabs>
              <w:spacing w:before="100" w:beforeAutospacing="1" w:after="100" w:afterAutospacing="1"/>
              <w:contextualSpacing/>
              <w:rPr>
                <w:b/>
                <w:noProof/>
                <w:snapToGrid/>
                <w:sz w:val="20"/>
                <w:lang w:eastAsia="sk-SK"/>
              </w:rPr>
            </w:pPr>
            <w:r>
              <w:rPr>
                <w:b/>
                <w:noProof/>
                <w:snapToGrid/>
                <w:sz w:val="20"/>
                <w:lang w:eastAsia="sk-SK"/>
              </w:rPr>
              <w:t xml:space="preserve">      </w:t>
            </w:r>
            <w:r w:rsidRPr="004D576F">
              <w:rPr>
                <w:b/>
                <w:noProof/>
                <w:snapToGrid/>
                <w:sz w:val="20"/>
                <w:lang w:eastAsia="sk-SK"/>
              </w:rPr>
              <w:t>Označte jednu z možností</w:t>
            </w:r>
          </w:p>
        </w:tc>
      </w:tr>
      <w:tr w:rsidR="00BA2FC0" w:rsidRPr="004D576F" w14:paraId="6EF34F0D" w14:textId="77777777" w:rsidTr="0029011E">
        <w:trPr>
          <w:cantSplit/>
          <w:trHeight w:val="8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04E256" w14:textId="77777777" w:rsidR="00BA2FC0" w:rsidRDefault="00BA2FC0" w:rsidP="00AA7414">
            <w:pPr>
              <w:tabs>
                <w:tab w:val="right" w:pos="10915"/>
              </w:tabs>
              <w:rPr>
                <w:i/>
                <w:sz w:val="18"/>
                <w:szCs w:val="18"/>
              </w:rPr>
            </w:pPr>
            <w:r w:rsidRPr="008D2A66">
              <w:rPr>
                <w:b/>
                <w:i/>
                <w:sz w:val="18"/>
                <w:szCs w:val="18"/>
              </w:rPr>
              <w:t xml:space="preserve">E1 </w:t>
            </w:r>
            <w:r>
              <w:rPr>
                <w:i/>
                <w:sz w:val="18"/>
                <w:szCs w:val="18"/>
              </w:rPr>
              <w:t xml:space="preserve">– Zohľadnenie nepriaznivej polohy miestnosti </w:t>
            </w:r>
          </w:p>
          <w:p w14:paraId="7F6BC47F" w14:textId="77777777" w:rsidR="00BA2FC0" w:rsidRPr="00640751" w:rsidRDefault="00BA2FC0" w:rsidP="00AA7414">
            <w:pPr>
              <w:tabs>
                <w:tab w:val="right" w:pos="10915"/>
              </w:tabs>
              <w:ind w:left="426" w:hanging="42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(§ 7 ods.6 Vyhlášky č. 240/2016 Z.z.)</w:t>
            </w: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5E325F" w14:textId="77777777" w:rsidR="00BA2FC0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áno, koeficienty </w:t>
            </w:r>
            <w:r w:rsidRPr="002F3596">
              <w:rPr>
                <w:i/>
                <w:sz w:val="18"/>
                <w:szCs w:val="18"/>
              </w:rPr>
              <w:t>použité v predchádzajúcom období</w:t>
            </w:r>
            <w:r>
              <w:rPr>
                <w:i/>
                <w:sz w:val="18"/>
                <w:szCs w:val="18"/>
              </w:rPr>
              <w:t>*</w:t>
            </w:r>
          </w:p>
          <w:p w14:paraId="0CBF58A2" w14:textId="77777777" w:rsidR="00BA2FC0" w:rsidRDefault="00BA2FC0" w:rsidP="00AA7414">
            <w:pPr>
              <w:tabs>
                <w:tab w:val="left" w:pos="270"/>
                <w:tab w:val="right" w:pos="10915"/>
              </w:tabs>
              <w:ind w:left="202" w:hanging="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áno, stanovené na základe inej metódy (prehľad stanovených    koeficientov priložiť k tomuto formuláru)* </w:t>
            </w:r>
          </w:p>
          <w:p w14:paraId="23B7E478" w14:textId="77777777" w:rsidR="00BA2FC0" w:rsidRPr="002F3596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Pr="002F3596">
              <w:rPr>
                <w:i/>
                <w:sz w:val="18"/>
                <w:szCs w:val="18"/>
              </w:rPr>
              <w:t xml:space="preserve">áno, </w:t>
            </w:r>
            <w:r>
              <w:rPr>
                <w:i/>
                <w:sz w:val="18"/>
                <w:szCs w:val="18"/>
              </w:rPr>
              <w:t>v zmysle prílohy č. 2, Vyhlášky č. 240/2016 Z.z.</w:t>
            </w:r>
          </w:p>
          <w:p w14:paraId="60C48A1C" w14:textId="77777777" w:rsidR="00BA2FC0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nie, nepoužiť koeficienty*</w:t>
            </w:r>
          </w:p>
        </w:tc>
      </w:tr>
      <w:tr w:rsidR="00BA2FC0" w:rsidRPr="004D576F" w14:paraId="6EC753B9" w14:textId="77777777" w:rsidTr="0029011E">
        <w:trPr>
          <w:cantSplit/>
          <w:trHeight w:val="8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CA1BC" w14:textId="77777777" w:rsidR="00BA2FC0" w:rsidRDefault="00BA2FC0" w:rsidP="00AA7414">
            <w:pPr>
              <w:tabs>
                <w:tab w:val="right" w:pos="10915"/>
              </w:tabs>
              <w:jc w:val="both"/>
              <w:rPr>
                <w:i/>
                <w:sz w:val="18"/>
                <w:szCs w:val="18"/>
              </w:rPr>
            </w:pPr>
            <w:r w:rsidRPr="008D2A66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 xml:space="preserve"> – Rozpočítanie </w:t>
            </w:r>
            <w:r w:rsidRPr="00181B23">
              <w:rPr>
                <w:b/>
                <w:bCs/>
                <w:i/>
                <w:sz w:val="18"/>
                <w:szCs w:val="18"/>
              </w:rPr>
              <w:t>nemeraných</w:t>
            </w:r>
            <w:r>
              <w:rPr>
                <w:i/>
                <w:sz w:val="18"/>
                <w:szCs w:val="18"/>
              </w:rPr>
              <w:t xml:space="preserve"> vykurovaných spoločných priestorov </w:t>
            </w:r>
            <w:r w:rsidRPr="002F3596">
              <w:rPr>
                <w:i/>
                <w:sz w:val="18"/>
                <w:szCs w:val="18"/>
              </w:rPr>
              <w:t>(SP)</w:t>
            </w:r>
            <w:r>
              <w:rPr>
                <w:i/>
                <w:sz w:val="18"/>
                <w:szCs w:val="18"/>
              </w:rPr>
              <w:t xml:space="preserve"> –</w:t>
            </w:r>
            <w:r w:rsidRPr="006714C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určenie spotrebnej zložky náhradným výpočtom pre SP (v prípade, že sa v objekte nachádzajú vykurované SP)</w:t>
            </w: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454E16" w14:textId="77777777" w:rsidR="00BA2FC0" w:rsidRPr="007B5946" w:rsidRDefault="00BA2FC0" w:rsidP="00AA7414">
            <w:pPr>
              <w:tabs>
                <w:tab w:val="left" w:pos="202"/>
                <w:tab w:val="right" w:pos="10915"/>
              </w:tabs>
              <w:ind w:left="202" w:hanging="284"/>
              <w:jc w:val="both"/>
              <w:rPr>
                <w:i/>
                <w:szCs w:val="16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podľa § 7 ods. 4 Vyhlášky č. 240/2016 Z.z</w:t>
            </w:r>
            <w:r w:rsidRPr="007B5946">
              <w:rPr>
                <w:i/>
                <w:szCs w:val="16"/>
              </w:rPr>
              <w:t>.:(1,5</w:t>
            </w:r>
            <w:r>
              <w:rPr>
                <w:i/>
                <w:szCs w:val="16"/>
              </w:rPr>
              <w:t>-</w:t>
            </w:r>
            <w:r w:rsidRPr="007B5946">
              <w:rPr>
                <w:i/>
                <w:szCs w:val="16"/>
              </w:rPr>
              <w:t xml:space="preserve">násobok priemeru </w:t>
            </w:r>
            <w:r>
              <w:rPr>
                <w:i/>
                <w:szCs w:val="16"/>
              </w:rPr>
              <w:t xml:space="preserve">           </w:t>
            </w:r>
            <w:r w:rsidRPr="007B5946">
              <w:rPr>
                <w:i/>
                <w:szCs w:val="16"/>
              </w:rPr>
              <w:t>na</w:t>
            </w:r>
            <w:r>
              <w:rPr>
                <w:i/>
                <w:szCs w:val="16"/>
              </w:rPr>
              <w:t> </w:t>
            </w:r>
            <w:r w:rsidRPr="007B5946">
              <w:rPr>
                <w:i/>
                <w:szCs w:val="16"/>
              </w:rPr>
              <w:t>plochu vykurovaného SP)</w:t>
            </w:r>
          </w:p>
          <w:p w14:paraId="3BD182F3" w14:textId="77777777" w:rsidR="00BA2FC0" w:rsidRDefault="00BA2FC0" w:rsidP="00AA7414">
            <w:pPr>
              <w:tabs>
                <w:tab w:val="left" w:pos="202"/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</w:t>
            </w:r>
            <w:r w:rsidRPr="00971E99">
              <w:rPr>
                <w:i/>
                <w:sz w:val="18"/>
                <w:szCs w:val="18"/>
              </w:rPr>
              <w:t>1,0-násobok priemeru na plochu vykurovaného SP*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6F997FC3" w14:textId="77777777" w:rsidR="00BA2FC0" w:rsidRDefault="00BA2FC0" w:rsidP="00AA7414">
            <w:pPr>
              <w:tabs>
                <w:tab w:val="left" w:pos="202"/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celý náklad na dodané teplo rozpočítať len medzi byty (NP)*</w:t>
            </w:r>
          </w:p>
        </w:tc>
      </w:tr>
      <w:tr w:rsidR="00BA2FC0" w:rsidRPr="004D576F" w14:paraId="016D3F20" w14:textId="77777777" w:rsidTr="0029011E">
        <w:trPr>
          <w:cantSplit/>
          <w:trHeight w:val="9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3D205" w14:textId="77777777" w:rsidR="00BA2FC0" w:rsidRDefault="00BA2FC0" w:rsidP="00AA7414">
            <w:pPr>
              <w:tabs>
                <w:tab w:val="right" w:pos="10915"/>
              </w:tabs>
              <w:jc w:val="both"/>
              <w:rPr>
                <w:i/>
                <w:sz w:val="18"/>
                <w:szCs w:val="18"/>
              </w:rPr>
            </w:pPr>
            <w:r w:rsidRPr="008D2A66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Plochy jednotlivých vykurovaných miestností v bytoch a NP na </w:t>
            </w:r>
            <w:r w:rsidRPr="008E166D">
              <w:rPr>
                <w:b/>
                <w:bCs/>
                <w:i/>
                <w:sz w:val="18"/>
                <w:szCs w:val="18"/>
              </w:rPr>
              <w:t xml:space="preserve">typickom </w:t>
            </w:r>
            <w:r>
              <w:rPr>
                <w:i/>
                <w:sz w:val="18"/>
                <w:szCs w:val="18"/>
              </w:rPr>
              <w:t xml:space="preserve">podlaží za účelom plnenia § 7 ods. 4 a 5 vyhlášky na predpísanom tlačive a predpísanou metódou podľa prílohy PM** </w:t>
            </w: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FD06BA" w14:textId="77777777" w:rsidR="00BA2FC0" w:rsidRPr="007C5E5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1347C4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1347C4">
              <w:rPr>
                <w:iCs/>
                <w:sz w:val="18"/>
                <w:szCs w:val="18"/>
              </w:rPr>
              <w:instrText xml:space="preserve"> FORMCHECKBOX </w:instrText>
            </w:r>
            <w:r w:rsidR="002C1F33">
              <w:rPr>
                <w:iCs/>
                <w:sz w:val="18"/>
                <w:szCs w:val="18"/>
              </w:rPr>
            </w:r>
            <w:r w:rsidR="002C1F33">
              <w:rPr>
                <w:iCs/>
                <w:sz w:val="18"/>
                <w:szCs w:val="18"/>
              </w:rPr>
              <w:fldChar w:fldCharType="separate"/>
            </w:r>
            <w:r w:rsidRPr="001347C4">
              <w:rPr>
                <w:iCs/>
                <w:sz w:val="18"/>
                <w:szCs w:val="18"/>
              </w:rPr>
              <w:fldChar w:fldCharType="end"/>
            </w:r>
            <w:r w:rsidRPr="001347C4">
              <w:rPr>
                <w:iCs/>
                <w:sz w:val="18"/>
                <w:szCs w:val="18"/>
              </w:rPr>
              <w:t xml:space="preserve"> </w:t>
            </w:r>
            <w:r w:rsidRPr="007C5E5B">
              <w:rPr>
                <w:i/>
                <w:sz w:val="18"/>
                <w:szCs w:val="18"/>
              </w:rPr>
              <w:t>rozpis plôch miestností na typickom podlaží, viď príloh</w:t>
            </w:r>
            <w:r>
              <w:rPr>
                <w:i/>
                <w:sz w:val="18"/>
                <w:szCs w:val="18"/>
              </w:rPr>
              <w:t>u</w:t>
            </w:r>
            <w:r w:rsidRPr="007C5E5B">
              <w:rPr>
                <w:i/>
                <w:sz w:val="18"/>
                <w:szCs w:val="18"/>
              </w:rPr>
              <w:t xml:space="preserve"> PM č.1</w:t>
            </w:r>
            <w:r w:rsidR="0029011E">
              <w:rPr>
                <w:i/>
                <w:sz w:val="18"/>
                <w:szCs w:val="18"/>
              </w:rPr>
              <w:t>.......</w:t>
            </w:r>
            <w:r w:rsidRPr="007C5E5B">
              <w:rPr>
                <w:i/>
                <w:sz w:val="18"/>
                <w:szCs w:val="18"/>
              </w:rPr>
              <w:t xml:space="preserve"> </w:t>
            </w:r>
          </w:p>
          <w:p w14:paraId="32F7B941" w14:textId="77777777" w:rsidR="00BA2FC0" w:rsidRPr="007C5E5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7C5E5B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C5E5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7C5E5B">
              <w:rPr>
                <w:i/>
                <w:sz w:val="18"/>
                <w:szCs w:val="18"/>
              </w:rPr>
              <w:fldChar w:fldCharType="end"/>
            </w:r>
            <w:r w:rsidRPr="007C5E5B">
              <w:rPr>
                <w:i/>
                <w:sz w:val="18"/>
                <w:szCs w:val="18"/>
              </w:rPr>
              <w:t xml:space="preserve"> rozpis plôch miestností na typickom podlaží bez zmeny </w:t>
            </w:r>
          </w:p>
          <w:p w14:paraId="648AC87B" w14:textId="77777777" w:rsidR="00BA2FC0" w:rsidRPr="007C5E5B" w:rsidRDefault="00BA2FC0" w:rsidP="00AA7414">
            <w:pPr>
              <w:tabs>
                <w:tab w:val="right" w:pos="10915"/>
              </w:tabs>
              <w:ind w:hanging="82"/>
              <w:rPr>
                <w:i/>
                <w:szCs w:val="16"/>
              </w:rPr>
            </w:pPr>
            <w:r w:rsidRPr="001347C4">
              <w:rPr>
                <w:iCs/>
                <w:sz w:val="18"/>
                <w:szCs w:val="18"/>
              </w:rPr>
              <w:t xml:space="preserve">      </w:t>
            </w:r>
            <w:r w:rsidRPr="007C5E5B">
              <w:rPr>
                <w:i/>
                <w:szCs w:val="16"/>
              </w:rPr>
              <w:t xml:space="preserve">(ostáva </w:t>
            </w:r>
            <w:r>
              <w:rPr>
                <w:i/>
                <w:szCs w:val="16"/>
              </w:rPr>
              <w:t>v platnosti</w:t>
            </w:r>
            <w:r w:rsidRPr="007C5E5B">
              <w:rPr>
                <w:i/>
                <w:szCs w:val="16"/>
              </w:rPr>
              <w:t xml:space="preserve"> </w:t>
            </w:r>
            <w:r>
              <w:rPr>
                <w:i/>
                <w:szCs w:val="16"/>
              </w:rPr>
              <w:t xml:space="preserve">tlačivo </w:t>
            </w:r>
            <w:r w:rsidRPr="007C5E5B">
              <w:rPr>
                <w:i/>
                <w:szCs w:val="16"/>
              </w:rPr>
              <w:t>vyplnené</w:t>
            </w:r>
            <w:r>
              <w:rPr>
                <w:i/>
                <w:szCs w:val="16"/>
              </w:rPr>
              <w:t xml:space="preserve"> </w:t>
            </w:r>
            <w:r w:rsidRPr="007C5E5B">
              <w:rPr>
                <w:i/>
                <w:szCs w:val="16"/>
              </w:rPr>
              <w:t>v pred</w:t>
            </w:r>
            <w:r>
              <w:rPr>
                <w:i/>
                <w:szCs w:val="16"/>
              </w:rPr>
              <w:t>chádzajúcom</w:t>
            </w:r>
            <w:r w:rsidRPr="007C5E5B">
              <w:rPr>
                <w:i/>
                <w:szCs w:val="16"/>
              </w:rPr>
              <w:t xml:space="preserve"> období)</w:t>
            </w:r>
          </w:p>
          <w:p w14:paraId="3B39F6AB" w14:textId="77777777" w:rsidR="00BA2FC0" w:rsidRPr="009252FD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1347C4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1347C4">
              <w:rPr>
                <w:iCs/>
                <w:sz w:val="18"/>
                <w:szCs w:val="18"/>
              </w:rPr>
              <w:instrText xml:space="preserve"> FORMCHECKBOX </w:instrText>
            </w:r>
            <w:r w:rsidR="002C1F33">
              <w:rPr>
                <w:iCs/>
                <w:sz w:val="18"/>
                <w:szCs w:val="18"/>
              </w:rPr>
            </w:r>
            <w:r w:rsidR="002C1F33">
              <w:rPr>
                <w:iCs/>
                <w:sz w:val="18"/>
                <w:szCs w:val="18"/>
              </w:rPr>
              <w:fldChar w:fldCharType="separate"/>
            </w:r>
            <w:r w:rsidRPr="001347C4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r w:rsidRPr="009252FD">
              <w:rPr>
                <w:i/>
                <w:sz w:val="18"/>
                <w:szCs w:val="18"/>
              </w:rPr>
              <w:t>údaje o plochách</w:t>
            </w:r>
            <w:r w:rsidRPr="009252FD">
              <w:rPr>
                <w:iCs/>
                <w:sz w:val="18"/>
                <w:szCs w:val="18"/>
              </w:rPr>
              <w:t xml:space="preserve"> </w:t>
            </w:r>
            <w:r w:rsidRPr="009252FD">
              <w:rPr>
                <w:i/>
                <w:sz w:val="18"/>
                <w:szCs w:val="18"/>
              </w:rPr>
              <w:t xml:space="preserve">vykurovaných miestností v konkrétnych </w:t>
            </w:r>
            <w:r w:rsidR="00747AFE">
              <w:rPr>
                <w:i/>
                <w:sz w:val="18"/>
                <w:szCs w:val="18"/>
              </w:rPr>
              <w:t xml:space="preserve">     </w:t>
            </w:r>
            <w:r w:rsidRPr="009252FD">
              <w:rPr>
                <w:i/>
                <w:sz w:val="18"/>
                <w:szCs w:val="18"/>
              </w:rPr>
              <w:t>bytoch</w:t>
            </w:r>
            <w:r w:rsidRPr="009252FD">
              <w:rPr>
                <w:iCs/>
                <w:sz w:val="18"/>
                <w:szCs w:val="18"/>
              </w:rPr>
              <w:t xml:space="preserve"> </w:t>
            </w:r>
          </w:p>
          <w:p w14:paraId="39B8CBBF" w14:textId="77777777" w:rsidR="00BA2FC0" w:rsidRPr="00B2517A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9252FD">
              <w:rPr>
                <w:i/>
                <w:sz w:val="18"/>
                <w:szCs w:val="18"/>
              </w:rPr>
              <w:t xml:space="preserve">      poskytne správca do 4 dní od vyžiadania spoločnosťou TECHEM </w:t>
            </w:r>
          </w:p>
        </w:tc>
      </w:tr>
      <w:tr w:rsidR="00BA2FC0" w:rsidRPr="004D576F" w14:paraId="03028C8D" w14:textId="77777777" w:rsidTr="0029011E">
        <w:trPr>
          <w:cantSplit/>
          <w:trHeight w:val="9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B4ED8" w14:textId="77777777" w:rsidR="00BA2FC0" w:rsidRDefault="00BA2FC0" w:rsidP="00AA7414">
            <w:pPr>
              <w:tabs>
                <w:tab w:val="right" w:pos="10915"/>
              </w:tabs>
              <w:jc w:val="both"/>
              <w:rPr>
                <w:i/>
                <w:sz w:val="18"/>
                <w:szCs w:val="18"/>
              </w:rPr>
            </w:pPr>
            <w:r w:rsidRPr="008D2A66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4</w:t>
            </w:r>
            <w:r>
              <w:rPr>
                <w:i/>
                <w:sz w:val="18"/>
                <w:szCs w:val="18"/>
              </w:rPr>
              <w:t xml:space="preserve"> – Plochy jednotlivých vykurovaných miestností v bytoch a NP na </w:t>
            </w:r>
            <w:r w:rsidRPr="008E166D">
              <w:rPr>
                <w:b/>
                <w:bCs/>
                <w:i/>
                <w:sz w:val="18"/>
                <w:szCs w:val="18"/>
              </w:rPr>
              <w:t>atypickom</w:t>
            </w:r>
            <w:r>
              <w:rPr>
                <w:i/>
                <w:sz w:val="18"/>
                <w:szCs w:val="18"/>
              </w:rPr>
              <w:t xml:space="preserve"> podlaží za účelom plnenia § 7 ods. 4 a 5 vyhlášky na predpísanom tlačive a predpísanou metódou podľa prílohy PM** </w:t>
            </w: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AC925B" w14:textId="77777777" w:rsidR="00BA2FC0" w:rsidRPr="007C5E5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1347C4">
              <w:rPr>
                <w:iCs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1347C4">
              <w:rPr>
                <w:iCs/>
                <w:sz w:val="18"/>
                <w:szCs w:val="18"/>
              </w:rPr>
              <w:instrText xml:space="preserve"> FORMCHECKBOX </w:instrText>
            </w:r>
            <w:r w:rsidR="002C1F33">
              <w:rPr>
                <w:iCs/>
                <w:sz w:val="18"/>
                <w:szCs w:val="18"/>
              </w:rPr>
            </w:r>
            <w:r w:rsidR="002C1F33">
              <w:rPr>
                <w:iCs/>
                <w:sz w:val="18"/>
                <w:szCs w:val="18"/>
              </w:rPr>
              <w:fldChar w:fldCharType="separate"/>
            </w:r>
            <w:r w:rsidRPr="001347C4">
              <w:rPr>
                <w:iCs/>
                <w:sz w:val="18"/>
                <w:szCs w:val="18"/>
              </w:rPr>
              <w:fldChar w:fldCharType="end"/>
            </w:r>
            <w:r w:rsidRPr="001347C4">
              <w:rPr>
                <w:iCs/>
                <w:sz w:val="18"/>
                <w:szCs w:val="18"/>
              </w:rPr>
              <w:t xml:space="preserve"> </w:t>
            </w:r>
            <w:r w:rsidRPr="007C5E5B">
              <w:rPr>
                <w:i/>
                <w:sz w:val="18"/>
                <w:szCs w:val="18"/>
              </w:rPr>
              <w:t xml:space="preserve">rozpis plôch miestností na atypickom podlaží, viď prílohy PM č. ..,... </w:t>
            </w:r>
          </w:p>
          <w:p w14:paraId="707782D9" w14:textId="77777777" w:rsidR="00BA2FC0" w:rsidRPr="007C5E5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7C5E5B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C5E5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7C5E5B">
              <w:rPr>
                <w:i/>
                <w:sz w:val="18"/>
                <w:szCs w:val="18"/>
              </w:rPr>
              <w:fldChar w:fldCharType="end"/>
            </w:r>
            <w:r w:rsidRPr="007C5E5B">
              <w:rPr>
                <w:i/>
                <w:sz w:val="18"/>
                <w:szCs w:val="18"/>
              </w:rPr>
              <w:t xml:space="preserve"> rozpis plôch miestností na atypickom podlaží bez zmeny</w:t>
            </w:r>
          </w:p>
          <w:p w14:paraId="33E3BE36" w14:textId="77777777" w:rsidR="00BA2FC0" w:rsidRPr="009252FD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9252FD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9252FD">
              <w:rPr>
                <w:iCs/>
                <w:sz w:val="18"/>
                <w:szCs w:val="18"/>
              </w:rPr>
              <w:instrText xml:space="preserve"> FORMCHECKBOX </w:instrText>
            </w:r>
            <w:r w:rsidR="002C1F33">
              <w:rPr>
                <w:iCs/>
                <w:sz w:val="18"/>
                <w:szCs w:val="18"/>
              </w:rPr>
            </w:r>
            <w:r w:rsidR="002C1F33">
              <w:rPr>
                <w:iCs/>
                <w:sz w:val="18"/>
                <w:szCs w:val="18"/>
              </w:rPr>
              <w:fldChar w:fldCharType="separate"/>
            </w:r>
            <w:r w:rsidRPr="009252FD">
              <w:rPr>
                <w:iCs/>
                <w:sz w:val="18"/>
                <w:szCs w:val="18"/>
              </w:rPr>
              <w:fldChar w:fldCharType="end"/>
            </w:r>
            <w:r w:rsidRPr="009252FD">
              <w:rPr>
                <w:iCs/>
                <w:sz w:val="18"/>
                <w:szCs w:val="18"/>
              </w:rPr>
              <w:t xml:space="preserve"> </w:t>
            </w:r>
            <w:r w:rsidRPr="009252FD">
              <w:rPr>
                <w:i/>
                <w:sz w:val="18"/>
                <w:szCs w:val="18"/>
              </w:rPr>
              <w:t>údaje o plochách</w:t>
            </w:r>
            <w:r w:rsidRPr="009252FD">
              <w:rPr>
                <w:iCs/>
                <w:sz w:val="18"/>
                <w:szCs w:val="18"/>
              </w:rPr>
              <w:t xml:space="preserve"> </w:t>
            </w:r>
            <w:r w:rsidRPr="009252FD">
              <w:rPr>
                <w:i/>
                <w:sz w:val="18"/>
                <w:szCs w:val="18"/>
              </w:rPr>
              <w:t>vykurovaných miestností v konkrétnych bytoch</w:t>
            </w:r>
            <w:r w:rsidRPr="009252FD">
              <w:rPr>
                <w:iCs/>
                <w:sz w:val="18"/>
                <w:szCs w:val="18"/>
              </w:rPr>
              <w:t xml:space="preserve"> </w:t>
            </w:r>
          </w:p>
          <w:p w14:paraId="4304EF5D" w14:textId="77777777" w:rsidR="00BA2FC0" w:rsidRPr="009252FD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9252FD">
              <w:rPr>
                <w:i/>
                <w:sz w:val="18"/>
                <w:szCs w:val="18"/>
              </w:rPr>
              <w:t xml:space="preserve">      poskytne správca do 4 dní vyžiadania spoločnosťou TECHEM</w:t>
            </w:r>
          </w:p>
          <w:p w14:paraId="2F5FA325" w14:textId="77777777" w:rsidR="00BA2FC0" w:rsidRPr="00B668F0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7C5E5B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C5E5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7C5E5B">
              <w:rPr>
                <w:i/>
                <w:sz w:val="18"/>
                <w:szCs w:val="18"/>
              </w:rPr>
              <w:fldChar w:fldCharType="end"/>
            </w:r>
            <w:r w:rsidRPr="007C5E5B">
              <w:rPr>
                <w:i/>
                <w:sz w:val="18"/>
                <w:szCs w:val="18"/>
              </w:rPr>
              <w:t xml:space="preserve"> objekt nemá atypické podlažie</w:t>
            </w:r>
          </w:p>
        </w:tc>
      </w:tr>
      <w:tr w:rsidR="00BA2FC0" w:rsidRPr="004D576F" w14:paraId="7367A3E4" w14:textId="77777777" w:rsidTr="0029011E">
        <w:trPr>
          <w:cantSplit/>
          <w:trHeight w:val="9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A2FD" w14:textId="77777777" w:rsidR="00BA2FC0" w:rsidRDefault="00BA2FC0" w:rsidP="00AA7414">
            <w:pPr>
              <w:tabs>
                <w:tab w:val="right" w:pos="10915"/>
              </w:tabs>
              <w:jc w:val="both"/>
              <w:rPr>
                <w:i/>
                <w:sz w:val="18"/>
                <w:szCs w:val="18"/>
              </w:rPr>
            </w:pPr>
            <w:r w:rsidRPr="008D2A66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 xml:space="preserve"> – Plochy jednotlivých meraných vykurovaných miestností v spoločných priestoroch (SP) za účelom plnenia § 7 ods. 5 vyhlášky na predpísanom tlačive a predpísanou metódou podľa prílohy PM**  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378C5F" w14:textId="77777777" w:rsidR="00BA2FC0" w:rsidRPr="002F3596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2F3596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2F3596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2F3596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rozpis plôch vykurovaných miestností v SP, viď prílohy PM č. ...,  </w:t>
            </w:r>
          </w:p>
          <w:p w14:paraId="6A10D56D" w14:textId="77777777" w:rsidR="00BA2FC0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2F3596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F3596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2F3596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rozpis plôch vykurovaných miestností v SP bez zmeny</w:t>
            </w:r>
          </w:p>
          <w:p w14:paraId="22D8AA4A" w14:textId="77777777" w:rsidR="00BA2FC0" w:rsidRPr="009252FD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1347C4">
              <w:rPr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1347C4">
              <w:rPr>
                <w:iCs/>
                <w:sz w:val="18"/>
                <w:szCs w:val="18"/>
              </w:rPr>
              <w:instrText xml:space="preserve"> FORMCHECKBOX </w:instrText>
            </w:r>
            <w:r w:rsidR="002C1F33">
              <w:rPr>
                <w:iCs/>
                <w:sz w:val="18"/>
                <w:szCs w:val="18"/>
              </w:rPr>
            </w:r>
            <w:r w:rsidR="002C1F33">
              <w:rPr>
                <w:iCs/>
                <w:sz w:val="18"/>
                <w:szCs w:val="18"/>
              </w:rPr>
              <w:fldChar w:fldCharType="separate"/>
            </w:r>
            <w:r w:rsidRPr="001347C4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r w:rsidRPr="009252FD">
              <w:rPr>
                <w:i/>
                <w:sz w:val="18"/>
                <w:szCs w:val="18"/>
              </w:rPr>
              <w:t>údaje o plochách vykurovaných miestností v SP doručí správca</w:t>
            </w:r>
          </w:p>
          <w:p w14:paraId="6D099DBD" w14:textId="77777777" w:rsidR="00BA2FC0" w:rsidRPr="009252FD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9252FD">
              <w:rPr>
                <w:i/>
                <w:sz w:val="18"/>
                <w:szCs w:val="18"/>
              </w:rPr>
              <w:t xml:space="preserve">      do 4 dní od vyžiadania spoločnosťou TECHEM</w:t>
            </w:r>
          </w:p>
          <w:p w14:paraId="24F55918" w14:textId="77777777" w:rsidR="00BA2FC0" w:rsidRPr="001B2D4A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BE3D42">
              <w:rPr>
                <w:i/>
                <w:szCs w:val="16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BE3D42">
              <w:rPr>
                <w:i/>
                <w:szCs w:val="16"/>
              </w:rPr>
              <w:instrText xml:space="preserve"> FORMCHECKBOX </w:instrText>
            </w:r>
            <w:r w:rsidR="002C1F33">
              <w:rPr>
                <w:i/>
                <w:szCs w:val="16"/>
              </w:rPr>
            </w:r>
            <w:r w:rsidR="002C1F33">
              <w:rPr>
                <w:i/>
                <w:szCs w:val="16"/>
              </w:rPr>
              <w:fldChar w:fldCharType="separate"/>
            </w:r>
            <w:r w:rsidRPr="00BE3D42">
              <w:rPr>
                <w:i/>
                <w:szCs w:val="16"/>
              </w:rPr>
              <w:fldChar w:fldCharType="end"/>
            </w:r>
            <w:r w:rsidRPr="00BE3D42">
              <w:rPr>
                <w:i/>
                <w:szCs w:val="16"/>
              </w:rPr>
              <w:t xml:space="preserve"> </w:t>
            </w:r>
            <w:r>
              <w:rPr>
                <w:i/>
                <w:sz w:val="18"/>
                <w:szCs w:val="18"/>
              </w:rPr>
              <w:t>objekt nemá vykurované SP</w:t>
            </w:r>
          </w:p>
        </w:tc>
      </w:tr>
      <w:tr w:rsidR="00BA2FC0" w:rsidRPr="004D576F" w14:paraId="45A2F155" w14:textId="77777777" w:rsidTr="0029011E">
        <w:trPr>
          <w:cantSplit/>
          <w:trHeight w:val="7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7482E" w14:textId="77777777" w:rsidR="00BA2FC0" w:rsidRPr="00CE53EB" w:rsidRDefault="00BA2FC0" w:rsidP="00AA7414">
            <w:pPr>
              <w:tabs>
                <w:tab w:val="right" w:pos="10915"/>
              </w:tabs>
              <w:jc w:val="both"/>
              <w:rPr>
                <w:i/>
                <w:sz w:val="18"/>
                <w:szCs w:val="18"/>
              </w:rPr>
            </w:pPr>
            <w:r w:rsidRPr="00CE53EB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CE53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 w:rsidRPr="00CE53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Určenie spotreby pri zmene konečného spotrebiteľa počas zúčtovacieho obdobia, pokiaľ nie sú k dispozícii medziodpočty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68EB59" w14:textId="77777777" w:rsidR="00BA2FC0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E53EB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CE53E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E53EB">
              <w:rPr>
                <w:i/>
                <w:sz w:val="18"/>
                <w:szCs w:val="18"/>
              </w:rPr>
              <w:fldChar w:fldCharType="end"/>
            </w:r>
            <w:r w:rsidRPr="00CE53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pomerné množstvo z celoročnej spotreby podľa prílohy č.1 </w:t>
            </w:r>
          </w:p>
          <w:p w14:paraId="3819789E" w14:textId="77777777" w:rsidR="00BA2FC0" w:rsidRPr="00CE53E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Vyhlášky č. 240/2016 Z.z.</w:t>
            </w:r>
          </w:p>
          <w:p w14:paraId="44352395" w14:textId="77777777" w:rsidR="00BA2FC0" w:rsidRPr="00CE53EB" w:rsidRDefault="00BA2FC0" w:rsidP="00AA7414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E53EB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E53E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E53EB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iný spôsob (priložiť k tomuto formuláru)</w:t>
            </w:r>
          </w:p>
        </w:tc>
      </w:tr>
      <w:tr w:rsidR="00A81478" w:rsidRPr="004D576F" w14:paraId="6A430F30" w14:textId="77777777" w:rsidTr="0029011E">
        <w:trPr>
          <w:cantSplit/>
          <w:trHeight w:val="7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CACBA" w14:textId="6E33C0B0" w:rsidR="00A81478" w:rsidRPr="00C128AC" w:rsidRDefault="00A81478" w:rsidP="00A81478">
            <w:pPr>
              <w:tabs>
                <w:tab w:val="right" w:pos="10915"/>
              </w:tabs>
              <w:jc w:val="both"/>
              <w:rPr>
                <w:b/>
                <w:i/>
                <w:sz w:val="18"/>
                <w:szCs w:val="18"/>
              </w:rPr>
            </w:pPr>
            <w:r w:rsidRPr="00C128AC">
              <w:rPr>
                <w:b/>
                <w:i/>
                <w:sz w:val="18"/>
                <w:szCs w:val="18"/>
              </w:rPr>
              <w:t>E7</w:t>
            </w:r>
            <w:r w:rsidRPr="00C128AC">
              <w:rPr>
                <w:i/>
                <w:sz w:val="18"/>
                <w:szCs w:val="18"/>
              </w:rPr>
              <w:t xml:space="preserve"> – Určenie ZZ pri zmene konečného spotrebiteľa 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742529" w14:textId="77777777" w:rsidR="00A81478" w:rsidRPr="00C128AC" w:rsidRDefault="00A81478" w:rsidP="00A81478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128AC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C128AC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128AC">
              <w:rPr>
                <w:i/>
                <w:sz w:val="18"/>
                <w:szCs w:val="18"/>
              </w:rPr>
              <w:fldChar w:fldCharType="end"/>
            </w:r>
            <w:r w:rsidRPr="00C128AC">
              <w:rPr>
                <w:i/>
                <w:sz w:val="18"/>
                <w:szCs w:val="18"/>
              </w:rPr>
              <w:t xml:space="preserve"> stanoviť ZZ ako pomernú časť z celoročného nákladu podľa</w:t>
            </w:r>
          </w:p>
          <w:p w14:paraId="4CC26E3C" w14:textId="26937FDE" w:rsidR="00A81478" w:rsidRPr="00C128AC" w:rsidRDefault="00A81478" w:rsidP="00A81478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128AC">
              <w:rPr>
                <w:i/>
                <w:sz w:val="18"/>
                <w:szCs w:val="18"/>
              </w:rPr>
              <w:t xml:space="preserve">      prílohy č.1 Vyhlášky č. 240/2016 Z.z.</w:t>
            </w:r>
          </w:p>
          <w:p w14:paraId="6F7B5A45" w14:textId="5A0BD38E" w:rsidR="00A81478" w:rsidRPr="00C128AC" w:rsidRDefault="00A81478" w:rsidP="00A81478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128AC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128AC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128AC">
              <w:rPr>
                <w:i/>
                <w:sz w:val="18"/>
                <w:szCs w:val="18"/>
              </w:rPr>
              <w:fldChar w:fldCharType="end"/>
            </w:r>
            <w:r w:rsidRPr="00C128AC">
              <w:rPr>
                <w:i/>
                <w:sz w:val="18"/>
                <w:szCs w:val="18"/>
              </w:rPr>
              <w:t xml:space="preserve"> iný spôsob (priložiť k tomuto formuláru)</w:t>
            </w:r>
          </w:p>
        </w:tc>
      </w:tr>
      <w:tr w:rsidR="00A81478" w:rsidRPr="004D576F" w14:paraId="6DD525E6" w14:textId="77777777" w:rsidTr="0029011E">
        <w:trPr>
          <w:cantSplit/>
          <w:trHeight w:val="5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11A6E" w14:textId="203335CD" w:rsidR="00A81478" w:rsidRPr="00CE53EB" w:rsidRDefault="00A81478" w:rsidP="00A81478">
            <w:pPr>
              <w:tabs>
                <w:tab w:val="right" w:pos="10915"/>
              </w:tabs>
              <w:jc w:val="both"/>
              <w:rPr>
                <w:b/>
                <w:i/>
                <w:sz w:val="18"/>
                <w:szCs w:val="18"/>
              </w:rPr>
            </w:pPr>
            <w:r w:rsidRPr="00CE53EB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CE53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FE1660">
              <w:rPr>
                <w:i/>
                <w:sz w:val="18"/>
                <w:szCs w:val="18"/>
              </w:rPr>
              <w:t>Je v budove centrálny zdroj tepla</w:t>
            </w:r>
            <w:r>
              <w:rPr>
                <w:i/>
                <w:sz w:val="18"/>
                <w:szCs w:val="18"/>
              </w:rPr>
              <w:t xml:space="preserve"> (podľa § 2 písm. v zák. 657/2004 Z.z.)</w:t>
            </w:r>
            <w:r w:rsidRPr="00FE1660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ktorý</w:t>
            </w:r>
            <w:r w:rsidRPr="00FE1660">
              <w:rPr>
                <w:i/>
                <w:sz w:val="18"/>
                <w:szCs w:val="18"/>
              </w:rPr>
              <w:t xml:space="preserve"> vlastníci bytov a NP neprenajali inej osobe</w:t>
            </w:r>
            <w:r>
              <w:rPr>
                <w:i/>
                <w:sz w:val="18"/>
                <w:szCs w:val="18"/>
              </w:rPr>
              <w:t>?  (vlastná kotolňa)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2FAB8E" w14:textId="77777777" w:rsidR="00A81478" w:rsidRPr="00CE53EB" w:rsidRDefault="00A81478" w:rsidP="00A81478">
            <w:pPr>
              <w:tabs>
                <w:tab w:val="right" w:pos="10915"/>
              </w:tabs>
              <w:ind w:hanging="82"/>
              <w:rPr>
                <w:i/>
                <w:sz w:val="18"/>
                <w:szCs w:val="18"/>
              </w:rPr>
            </w:pPr>
            <w:r w:rsidRPr="00CE53EB">
              <w:rPr>
                <w:i/>
                <w:sz w:val="18"/>
                <w:szCs w:val="18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 w:rsidRPr="00CE53E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E53EB">
              <w:rPr>
                <w:i/>
                <w:sz w:val="18"/>
                <w:szCs w:val="18"/>
              </w:rPr>
              <w:fldChar w:fldCharType="end"/>
            </w:r>
            <w:r w:rsidRPr="00CE53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áno     </w:t>
            </w:r>
            <w:r w:rsidRPr="00CE53EB">
              <w:rPr>
                <w:i/>
                <w:sz w:val="18"/>
                <w:szCs w:val="18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CE53EB">
              <w:rPr>
                <w:i/>
                <w:sz w:val="18"/>
                <w:szCs w:val="18"/>
              </w:rPr>
              <w:instrText xml:space="preserve"> FORMCHECKBOX </w:instrText>
            </w:r>
            <w:r w:rsidR="002C1F33">
              <w:rPr>
                <w:i/>
                <w:sz w:val="18"/>
                <w:szCs w:val="18"/>
              </w:rPr>
            </w:r>
            <w:r w:rsidR="002C1F33">
              <w:rPr>
                <w:i/>
                <w:sz w:val="18"/>
                <w:szCs w:val="18"/>
              </w:rPr>
              <w:fldChar w:fldCharType="separate"/>
            </w:r>
            <w:r w:rsidRPr="00CE53EB"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nie </w:t>
            </w:r>
          </w:p>
        </w:tc>
      </w:tr>
    </w:tbl>
    <w:p w14:paraId="251BD50E" w14:textId="77777777" w:rsidR="00BA2FC0" w:rsidRPr="004D576F" w:rsidRDefault="00BA2FC0" w:rsidP="00BA2FC0">
      <w:pPr>
        <w:widowControl/>
        <w:tabs>
          <w:tab w:val="right" w:pos="10915"/>
        </w:tabs>
        <w:rPr>
          <w:noProof/>
          <w:snapToGrid/>
          <w:sz w:val="8"/>
          <w:szCs w:val="8"/>
          <w:lang w:eastAsia="sk-SK"/>
        </w:rPr>
      </w:pPr>
    </w:p>
    <w:p w14:paraId="37C92E29" w14:textId="77777777" w:rsidR="00BA2FC0" w:rsidRPr="00971E99" w:rsidRDefault="00BA2FC0" w:rsidP="00474C21">
      <w:pPr>
        <w:widowControl/>
        <w:tabs>
          <w:tab w:val="right" w:pos="10915"/>
        </w:tabs>
        <w:spacing w:after="120"/>
        <w:ind w:hanging="426"/>
        <w:rPr>
          <w:iCs/>
          <w:noProof/>
          <w:snapToGrid/>
          <w:sz w:val="15"/>
          <w:szCs w:val="15"/>
          <w:lang w:eastAsia="sk-SK"/>
        </w:rPr>
      </w:pPr>
      <w:r w:rsidRPr="00971E99">
        <w:rPr>
          <w:noProof/>
          <w:snapToGrid/>
          <w:sz w:val="15"/>
          <w:szCs w:val="15"/>
          <w:lang w:eastAsia="sk-SK"/>
        </w:rPr>
        <w:t xml:space="preserve">* Dohoda v zmysle § 14 zákona NR SR č. 182/1993 Z.z.         </w:t>
      </w:r>
      <w:r w:rsidRPr="00971E99">
        <w:rPr>
          <w:iCs/>
          <w:noProof/>
          <w:snapToGrid/>
          <w:sz w:val="15"/>
          <w:szCs w:val="15"/>
          <w:lang w:eastAsia="sk-SK"/>
        </w:rPr>
        <w:t>** Tlačivo PM a manuál sa nachádzajú na webovej stránke http://www.techem.sk</w:t>
      </w:r>
    </w:p>
    <w:tbl>
      <w:tblPr>
        <w:tblW w:w="11058" w:type="dxa"/>
        <w:tblInd w:w="-998" w:type="dxa"/>
        <w:tblLook w:val="01E0" w:firstRow="1" w:lastRow="1" w:firstColumn="1" w:lastColumn="1" w:noHBand="0" w:noVBand="0"/>
      </w:tblPr>
      <w:tblGrid>
        <w:gridCol w:w="3410"/>
        <w:gridCol w:w="3713"/>
        <w:gridCol w:w="280"/>
        <w:gridCol w:w="3655"/>
      </w:tblGrid>
      <w:tr w:rsidR="00BA2FC0" w:rsidRPr="004D576F" w14:paraId="0B22FA93" w14:textId="77777777" w:rsidTr="00662B8F">
        <w:trPr>
          <w:trHeight w:val="25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FCBDF3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  <w:t>Meno (štatutár / zodp. osoba):</w:t>
            </w:r>
          </w:p>
        </w:tc>
        <w:tc>
          <w:tcPr>
            <w:tcW w:w="3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A0FF20F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210A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2C36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</w:tr>
      <w:tr w:rsidR="00BA2FC0" w:rsidRPr="004D576F" w14:paraId="61A22A67" w14:textId="77777777" w:rsidTr="00662B8F">
        <w:trPr>
          <w:trHeight w:val="255"/>
        </w:trPr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F38802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  <w:t>Funkcia zodp. osoby:</w:t>
            </w:r>
          </w:p>
        </w:tc>
        <w:tc>
          <w:tcPr>
            <w:tcW w:w="37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4B58DD1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63A4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166D1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</w:tr>
      <w:tr w:rsidR="00BA2FC0" w:rsidRPr="004D576F" w14:paraId="704BCBA3" w14:textId="77777777" w:rsidTr="00662B8F">
        <w:trPr>
          <w:trHeight w:val="255"/>
        </w:trPr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41A064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  <w:t>Telefónne číslo:</w:t>
            </w:r>
          </w:p>
        </w:tc>
        <w:tc>
          <w:tcPr>
            <w:tcW w:w="37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1B2D02D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42DD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6DD12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</w:tr>
      <w:tr w:rsidR="00BA2FC0" w:rsidRPr="004D576F" w14:paraId="6943C1F7" w14:textId="77777777" w:rsidTr="00662B8F">
        <w:trPr>
          <w:trHeight w:val="255"/>
        </w:trPr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D00CB9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</w:pPr>
            <w:r w:rsidRPr="004D576F"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  <w:t xml:space="preserve">e-mail: </w:t>
            </w:r>
          </w:p>
        </w:tc>
        <w:tc>
          <w:tcPr>
            <w:tcW w:w="37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684ED40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7424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A2BEB" w14:textId="77777777" w:rsidR="00BA2FC0" w:rsidRPr="004D576F" w:rsidRDefault="00BA2FC0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</w:tr>
      <w:tr w:rsidR="00D625F3" w:rsidRPr="004D576F" w14:paraId="07CDAFD4" w14:textId="77777777" w:rsidTr="00662B8F">
        <w:trPr>
          <w:trHeight w:val="255"/>
        </w:trPr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51AA3" w14:textId="77777777" w:rsidR="00D625F3" w:rsidRPr="004D576F" w:rsidRDefault="00D625F3" w:rsidP="00AA7414">
            <w:pPr>
              <w:widowControl/>
              <w:tabs>
                <w:tab w:val="right" w:pos="10915"/>
              </w:tabs>
              <w:ind w:left="65"/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</w:pPr>
            <w:r>
              <w:rPr>
                <w:b/>
                <w:i/>
                <w:noProof/>
                <w:snapToGrid/>
                <w:sz w:val="18"/>
                <w:szCs w:val="18"/>
                <w:lang w:eastAsia="sk-SK"/>
              </w:rPr>
              <w:t>Dátum:</w:t>
            </w:r>
          </w:p>
        </w:tc>
        <w:tc>
          <w:tcPr>
            <w:tcW w:w="3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8BCD5D" w14:textId="77777777" w:rsidR="00D625F3" w:rsidRPr="004D576F" w:rsidRDefault="00D625F3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1CB7" w14:textId="77777777" w:rsidR="00D625F3" w:rsidRPr="004D576F" w:rsidRDefault="00D625F3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473D" w14:textId="77777777" w:rsidR="00D625F3" w:rsidRPr="004D576F" w:rsidRDefault="00D625F3" w:rsidP="00AA7414">
            <w:pPr>
              <w:widowControl/>
              <w:tabs>
                <w:tab w:val="right" w:pos="10915"/>
              </w:tabs>
              <w:ind w:left="65"/>
              <w:rPr>
                <w:i/>
                <w:noProof/>
                <w:snapToGrid/>
                <w:sz w:val="20"/>
                <w:lang w:eastAsia="sk-SK"/>
              </w:rPr>
            </w:pPr>
            <w:r w:rsidRPr="00D625F3">
              <w:rPr>
                <w:i/>
                <w:noProof/>
                <w:snapToGrid/>
                <w:sz w:val="18"/>
                <w:szCs w:val="18"/>
                <w:lang w:eastAsia="sk-SK"/>
              </w:rPr>
              <w:t>Pečiatka a podpis zo</w:t>
            </w:r>
            <w:r>
              <w:rPr>
                <w:i/>
                <w:noProof/>
                <w:snapToGrid/>
                <w:sz w:val="18"/>
                <w:szCs w:val="18"/>
                <w:lang w:eastAsia="sk-SK"/>
              </w:rPr>
              <w:t>d</w:t>
            </w:r>
            <w:r w:rsidRPr="00D625F3">
              <w:rPr>
                <w:i/>
                <w:noProof/>
                <w:snapToGrid/>
                <w:sz w:val="18"/>
                <w:szCs w:val="18"/>
                <w:lang w:eastAsia="sk-SK"/>
              </w:rPr>
              <w:t>povednej osoby</w:t>
            </w:r>
          </w:p>
        </w:tc>
      </w:tr>
    </w:tbl>
    <w:p w14:paraId="78DF021F" w14:textId="77777777" w:rsidR="00BA2FC0" w:rsidRDefault="00BA2FC0" w:rsidP="002459DF">
      <w:pPr>
        <w:tabs>
          <w:tab w:val="right" w:pos="10915"/>
        </w:tabs>
        <w:rPr>
          <w:sz w:val="12"/>
        </w:rPr>
      </w:pPr>
    </w:p>
    <w:sectPr w:rsidR="00BA2FC0" w:rsidSect="00662B8F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567" w:left="1418" w:header="709" w:footer="49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A5C1" w14:textId="77777777" w:rsidR="004B0ED4" w:rsidRDefault="004B0ED4">
      <w:r>
        <w:separator/>
      </w:r>
    </w:p>
  </w:endnote>
  <w:endnote w:type="continuationSeparator" w:id="0">
    <w:p w14:paraId="7035A02C" w14:textId="77777777" w:rsidR="004B0ED4" w:rsidRDefault="004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echem">
    <w:panose1 w:val="020B0602040502020204"/>
    <w:charset w:val="00"/>
    <w:family w:val="swiss"/>
    <w:pitch w:val="variable"/>
    <w:sig w:usb0="00000287" w:usb1="00000000" w:usb2="00000000" w:usb3="00000000" w:csb0="0000009F" w:csb1="00000000"/>
  </w:font>
  <w:font w:name="Univers LT Pro 45 Light">
    <w:panose1 w:val="020B0403020202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E3C3C" w14:textId="77777777" w:rsidR="004B0ED4" w:rsidRDefault="004B0ED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732993D3" w14:textId="77777777" w:rsidR="004B0ED4" w:rsidRDefault="004B0E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917FF" w14:textId="77777777" w:rsidR="004B0ED4" w:rsidRPr="00743AD6" w:rsidRDefault="004B0ED4" w:rsidP="00747AFE">
    <w:pPr>
      <w:pStyle w:val="Pta"/>
      <w:framePr w:wrap="around" w:vAnchor="text" w:hAnchor="margin" w:xAlign="center" w:y="1"/>
      <w:rPr>
        <w:rStyle w:val="slostrany"/>
        <w:rFonts w:asciiTheme="minorHAnsi" w:hAnsiTheme="minorHAnsi" w:cstheme="minorHAnsi"/>
        <w:sz w:val="16"/>
        <w:szCs w:val="16"/>
      </w:rPr>
    </w:pP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Pr="00743AD6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Pr="00743AD6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743AD6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694A8ADE" w14:textId="77777777" w:rsidR="00D625F3" w:rsidRDefault="00D625F3" w:rsidP="00D625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1B7C" w14:textId="77777777" w:rsidR="00662B8F" w:rsidRDefault="00662B8F" w:rsidP="00D625F3">
    <w:pPr>
      <w:pStyle w:val="Pta"/>
      <w:jc w:val="right"/>
      <w:rPr>
        <w:b/>
      </w:rPr>
    </w:pPr>
  </w:p>
  <w:p w14:paraId="01E151DB" w14:textId="0B4F8222" w:rsidR="004B0ED4" w:rsidRPr="00D625F3" w:rsidRDefault="00D625F3" w:rsidP="00662B8F">
    <w:pPr>
      <w:pStyle w:val="Pta"/>
      <w:jc w:val="right"/>
    </w:pPr>
    <w:r w:rsidRPr="00730E66">
      <w:rPr>
        <w:b/>
      </w:rPr>
      <w:t>T</w:t>
    </w:r>
    <w:r>
      <w:rPr>
        <w:b/>
      </w:rPr>
      <w:t>ECHEM</w:t>
    </w:r>
    <w:r w:rsidRPr="00730E66">
      <w:rPr>
        <w:b/>
      </w:rPr>
      <w:t xml:space="preserve"> spol.</w:t>
    </w:r>
    <w:r>
      <w:rPr>
        <w:b/>
      </w:rPr>
      <w:t xml:space="preserve"> </w:t>
    </w:r>
    <w:r w:rsidRPr="00730E66">
      <w:rPr>
        <w:b/>
      </w:rPr>
      <w:t>s</w:t>
    </w:r>
    <w:r>
      <w:rPr>
        <w:b/>
      </w:rPr>
      <w:t xml:space="preserve"> </w:t>
    </w:r>
    <w:r w:rsidRPr="00730E66">
      <w:rPr>
        <w:b/>
      </w:rPr>
      <w:t>r.o., Hattalova 12, 831 03  Bratislava; tel</w:t>
    </w:r>
    <w:r>
      <w:rPr>
        <w:b/>
      </w:rPr>
      <w:t>.</w:t>
    </w:r>
    <w:r w:rsidRPr="00730E66">
      <w:rPr>
        <w:b/>
      </w:rPr>
      <w:t>: 02 / 491 064 21, e-mail: rozuctovanie@techem.sk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E9F1" w14:textId="77777777" w:rsidR="004B0ED4" w:rsidRDefault="004B0ED4">
      <w:r>
        <w:separator/>
      </w:r>
    </w:p>
  </w:footnote>
  <w:footnote w:type="continuationSeparator" w:id="0">
    <w:p w14:paraId="7CD4A2E8" w14:textId="77777777" w:rsidR="004B0ED4" w:rsidRDefault="004B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4F2B" w14:textId="72A33546" w:rsidR="007F7447" w:rsidRDefault="007F7447" w:rsidP="00662B8F">
    <w:pPr>
      <w:pStyle w:val="Hlavika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3FBA6F" wp14:editId="1705F99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2" name="MSIPCM36ea462baa595153ecfdb8b4" descr="{&quot;HashCode&quot;:9557155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78433E" w14:textId="0895C0A4" w:rsidR="007F7447" w:rsidRPr="007F7447" w:rsidRDefault="007F7447" w:rsidP="007F7447">
                          <w:pPr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</w:pPr>
                          <w:r w:rsidRPr="007F7447"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BA6F" id="_x0000_t202" coordsize="21600,21600" o:spt="202" path="m,l,21600r21600,l21600,xe">
              <v:stroke joinstyle="miter"/>
              <v:path gradientshapeok="t" o:connecttype="rect"/>
            </v:shapetype>
            <v:shape id="MSIPCM36ea462baa595153ecfdb8b4" o:spid="_x0000_s1026" type="#_x0000_t202" alt="{&quot;HashCode&quot;:95571556,&quot;Height&quot;:841.0,&quot;Width&quot;:595.0,&quot;Placement&quot;:&quot;Header&quot;,&quot;Index&quot;:&quot;FirstPage&quot;,&quot;Section&quot;:1,&quot;Top&quot;:0.0,&quot;Left&quot;:0.0}" style="position:absolute;margin-left:0;margin-top:15pt;width:595.3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" o:allowincell="f" filled="f" stroked="f" strokeweight=".5pt">
              <v:textbox inset="20pt,0,,0">
                <w:txbxContent>
                  <w:p w14:paraId="7378433E" w14:textId="0895C0A4" w:rsidR="007F7447" w:rsidRPr="007F7447" w:rsidRDefault="007F7447" w:rsidP="007F7447">
                    <w:pPr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</w:pPr>
                    <w:r w:rsidRPr="007F7447"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F86E5E"/>
    <w:multiLevelType w:val="hybridMultilevel"/>
    <w:tmpl w:val="05A8B9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645CC"/>
    <w:multiLevelType w:val="multilevel"/>
    <w:tmpl w:val="DD10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84765"/>
    <w:multiLevelType w:val="multilevel"/>
    <w:tmpl w:val="FB245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4A118F"/>
    <w:multiLevelType w:val="multilevel"/>
    <w:tmpl w:val="3AC8917A"/>
    <w:lvl w:ilvl="0">
      <w:start w:val="1"/>
      <w:numFmt w:val="none"/>
      <w:lvlText w:val="6a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5D60AE"/>
    <w:multiLevelType w:val="multilevel"/>
    <w:tmpl w:val="58180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" w15:restartNumberingAfterBreak="0">
    <w:nsid w:val="137B7CA5"/>
    <w:multiLevelType w:val="multilevel"/>
    <w:tmpl w:val="D3B41E1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  <w:bCs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6" w:hanging="1440"/>
      </w:pPr>
      <w:rPr>
        <w:rFonts w:hint="default"/>
      </w:rPr>
    </w:lvl>
  </w:abstractNum>
  <w:abstractNum w:abstractNumId="6" w15:restartNumberingAfterBreak="0">
    <w:nsid w:val="161F6B28"/>
    <w:multiLevelType w:val="multilevel"/>
    <w:tmpl w:val="5E32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BB28E5"/>
    <w:multiLevelType w:val="hybridMultilevel"/>
    <w:tmpl w:val="3E8033B0"/>
    <w:lvl w:ilvl="0" w:tplc="EF24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42422"/>
    <w:multiLevelType w:val="multilevel"/>
    <w:tmpl w:val="B686E8E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3853BD"/>
    <w:multiLevelType w:val="hybridMultilevel"/>
    <w:tmpl w:val="FE141004"/>
    <w:lvl w:ilvl="0" w:tplc="166814F8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0D3155"/>
    <w:multiLevelType w:val="hybridMultilevel"/>
    <w:tmpl w:val="9410B310"/>
    <w:lvl w:ilvl="0" w:tplc="A4C0F1F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1A61B71"/>
    <w:multiLevelType w:val="hybridMultilevel"/>
    <w:tmpl w:val="ED70A8CE"/>
    <w:lvl w:ilvl="0" w:tplc="F4841CC4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997"/>
    <w:multiLevelType w:val="multilevel"/>
    <w:tmpl w:val="CA5E2F56"/>
    <w:lvl w:ilvl="0">
      <w:start w:val="1"/>
      <w:numFmt w:val="none"/>
      <w:lvlText w:val="6a. 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a. 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1C492C"/>
    <w:multiLevelType w:val="multilevel"/>
    <w:tmpl w:val="C436C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E272E8"/>
    <w:multiLevelType w:val="hybridMultilevel"/>
    <w:tmpl w:val="BB52C6D2"/>
    <w:lvl w:ilvl="0" w:tplc="B4349E8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151E"/>
    <w:multiLevelType w:val="hybridMultilevel"/>
    <w:tmpl w:val="9B70A74C"/>
    <w:lvl w:ilvl="0" w:tplc="FFDE8EBE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7">
      <w:start w:val="1"/>
      <w:numFmt w:val="lowerLetter"/>
      <w:lvlText w:val="%2)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1ACB"/>
    <w:multiLevelType w:val="hybridMultilevel"/>
    <w:tmpl w:val="71040B5A"/>
    <w:lvl w:ilvl="0" w:tplc="BDD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677A0"/>
    <w:multiLevelType w:val="multilevel"/>
    <w:tmpl w:val="0D5E19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8" w15:restartNumberingAfterBreak="0">
    <w:nsid w:val="3DD9756F"/>
    <w:multiLevelType w:val="multilevel"/>
    <w:tmpl w:val="E1AE52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0B5BB1"/>
    <w:multiLevelType w:val="multilevel"/>
    <w:tmpl w:val="DC6A7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7AB1D6C"/>
    <w:multiLevelType w:val="multilevel"/>
    <w:tmpl w:val="E7C2B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47F3023C"/>
    <w:multiLevelType w:val="hybridMultilevel"/>
    <w:tmpl w:val="E4F06AB2"/>
    <w:lvl w:ilvl="0" w:tplc="166814F8">
      <w:start w:val="1"/>
      <w:numFmt w:val="decimal"/>
      <w:lvlText w:val="1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4C0F1F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A5D10"/>
    <w:multiLevelType w:val="multilevel"/>
    <w:tmpl w:val="B518F77A"/>
    <w:lvl w:ilvl="0">
      <w:start w:val="1"/>
      <w:numFmt w:val="none"/>
      <w:lvlText w:val="6a. 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a. 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DC4E3C"/>
    <w:multiLevelType w:val="multilevel"/>
    <w:tmpl w:val="4A842E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4" w15:restartNumberingAfterBreak="0">
    <w:nsid w:val="50406111"/>
    <w:multiLevelType w:val="hybridMultilevel"/>
    <w:tmpl w:val="3BE89F32"/>
    <w:lvl w:ilvl="0" w:tplc="81C86372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597"/>
    <w:multiLevelType w:val="multilevel"/>
    <w:tmpl w:val="B686E8E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114B06"/>
    <w:multiLevelType w:val="multilevel"/>
    <w:tmpl w:val="BD921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7" w15:restartNumberingAfterBreak="0">
    <w:nsid w:val="5A2F16AC"/>
    <w:multiLevelType w:val="hybridMultilevel"/>
    <w:tmpl w:val="FE689274"/>
    <w:lvl w:ilvl="0" w:tplc="A4C0F1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2FF7"/>
    <w:multiLevelType w:val="hybridMultilevel"/>
    <w:tmpl w:val="C96A90FC"/>
    <w:lvl w:ilvl="0" w:tplc="041B0017">
      <w:start w:val="1"/>
      <w:numFmt w:val="lowerLetter"/>
      <w:lvlText w:val="%1)"/>
      <w:lvlJc w:val="left"/>
      <w:pPr>
        <w:tabs>
          <w:tab w:val="num" w:pos="455"/>
        </w:tabs>
        <w:ind w:left="455" w:hanging="397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D5C530B"/>
    <w:multiLevelType w:val="multilevel"/>
    <w:tmpl w:val="26C84C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5F894EB4"/>
    <w:multiLevelType w:val="multilevel"/>
    <w:tmpl w:val="5E32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0D4CAD"/>
    <w:multiLevelType w:val="multilevel"/>
    <w:tmpl w:val="AC826F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7352ACB"/>
    <w:multiLevelType w:val="hybridMultilevel"/>
    <w:tmpl w:val="F79246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94129"/>
    <w:multiLevelType w:val="hybridMultilevel"/>
    <w:tmpl w:val="67BE7E0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1935B83"/>
    <w:multiLevelType w:val="multilevel"/>
    <w:tmpl w:val="4AD65D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 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AD0189"/>
    <w:multiLevelType w:val="hybridMultilevel"/>
    <w:tmpl w:val="A64A17E6"/>
    <w:lvl w:ilvl="0" w:tplc="151C310E">
      <w:start w:val="1"/>
      <w:numFmt w:val="decimal"/>
      <w:lvlText w:val="2.%1"/>
      <w:lvlJc w:val="left"/>
      <w:pPr>
        <w:tabs>
          <w:tab w:val="num" w:pos="757"/>
        </w:tabs>
        <w:ind w:left="757" w:hanging="397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55AF"/>
    <w:multiLevelType w:val="multilevel"/>
    <w:tmpl w:val="B686E8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30"/>
  </w:num>
  <w:num w:numId="8">
    <w:abstractNumId w:val="2"/>
  </w:num>
  <w:num w:numId="9">
    <w:abstractNumId w:val="5"/>
  </w:num>
  <w:num w:numId="10">
    <w:abstractNumId w:val="27"/>
  </w:num>
  <w:num w:numId="11">
    <w:abstractNumId w:val="21"/>
  </w:num>
  <w:num w:numId="12">
    <w:abstractNumId w:val="28"/>
  </w:num>
  <w:num w:numId="13">
    <w:abstractNumId w:val="35"/>
  </w:num>
  <w:num w:numId="14">
    <w:abstractNumId w:val="11"/>
  </w:num>
  <w:num w:numId="15">
    <w:abstractNumId w:val="15"/>
  </w:num>
  <w:num w:numId="16">
    <w:abstractNumId w:val="32"/>
  </w:num>
  <w:num w:numId="17">
    <w:abstractNumId w:val="19"/>
  </w:num>
  <w:num w:numId="18">
    <w:abstractNumId w:val="13"/>
  </w:num>
  <w:num w:numId="19">
    <w:abstractNumId w:val="18"/>
  </w:num>
  <w:num w:numId="20">
    <w:abstractNumId w:val="36"/>
  </w:num>
  <w:num w:numId="21">
    <w:abstractNumId w:val="8"/>
  </w:num>
  <w:num w:numId="22">
    <w:abstractNumId w:val="25"/>
  </w:num>
  <w:num w:numId="23">
    <w:abstractNumId w:val="26"/>
  </w:num>
  <w:num w:numId="24">
    <w:abstractNumId w:val="31"/>
  </w:num>
  <w:num w:numId="25">
    <w:abstractNumId w:val="29"/>
  </w:num>
  <w:num w:numId="26">
    <w:abstractNumId w:val="4"/>
  </w:num>
  <w:num w:numId="27">
    <w:abstractNumId w:val="17"/>
  </w:num>
  <w:num w:numId="28">
    <w:abstractNumId w:val="20"/>
  </w:num>
  <w:num w:numId="29">
    <w:abstractNumId w:val="23"/>
  </w:num>
  <w:num w:numId="3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12"/>
  </w:num>
  <w:num w:numId="34">
    <w:abstractNumId w:val="33"/>
  </w:num>
  <w:num w:numId="35">
    <w:abstractNumId w:val="34"/>
  </w:num>
  <w:num w:numId="36">
    <w:abstractNumId w:val="9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D"/>
    <w:rsid w:val="000076B7"/>
    <w:rsid w:val="00064A27"/>
    <w:rsid w:val="00072F10"/>
    <w:rsid w:val="0008086F"/>
    <w:rsid w:val="001351EC"/>
    <w:rsid w:val="001E34CC"/>
    <w:rsid w:val="0023742B"/>
    <w:rsid w:val="002459DF"/>
    <w:rsid w:val="00275F47"/>
    <w:rsid w:val="00276B36"/>
    <w:rsid w:val="0029011E"/>
    <w:rsid w:val="002C1F33"/>
    <w:rsid w:val="002D7247"/>
    <w:rsid w:val="002F07DC"/>
    <w:rsid w:val="003A7CE5"/>
    <w:rsid w:val="003B59FE"/>
    <w:rsid w:val="003B71BA"/>
    <w:rsid w:val="003D2719"/>
    <w:rsid w:val="004004E9"/>
    <w:rsid w:val="00450622"/>
    <w:rsid w:val="00453778"/>
    <w:rsid w:val="00474C21"/>
    <w:rsid w:val="004B095E"/>
    <w:rsid w:val="004B0ED4"/>
    <w:rsid w:val="004D6880"/>
    <w:rsid w:val="00566FF2"/>
    <w:rsid w:val="005E6328"/>
    <w:rsid w:val="00625FDD"/>
    <w:rsid w:val="00647887"/>
    <w:rsid w:val="00662B8F"/>
    <w:rsid w:val="006B3B2B"/>
    <w:rsid w:val="00703947"/>
    <w:rsid w:val="0072374D"/>
    <w:rsid w:val="00743AD6"/>
    <w:rsid w:val="00747AFE"/>
    <w:rsid w:val="0076174D"/>
    <w:rsid w:val="007F7447"/>
    <w:rsid w:val="0081156E"/>
    <w:rsid w:val="00831819"/>
    <w:rsid w:val="00834698"/>
    <w:rsid w:val="00875E87"/>
    <w:rsid w:val="008A73E1"/>
    <w:rsid w:val="008B04A2"/>
    <w:rsid w:val="008C7D26"/>
    <w:rsid w:val="00905205"/>
    <w:rsid w:val="00984748"/>
    <w:rsid w:val="009E4D97"/>
    <w:rsid w:val="00A81478"/>
    <w:rsid w:val="00AA7414"/>
    <w:rsid w:val="00AC1384"/>
    <w:rsid w:val="00BA2FC0"/>
    <w:rsid w:val="00C128AC"/>
    <w:rsid w:val="00C5165F"/>
    <w:rsid w:val="00CA79D5"/>
    <w:rsid w:val="00D263FB"/>
    <w:rsid w:val="00D625F3"/>
    <w:rsid w:val="00D71BF8"/>
    <w:rsid w:val="00DB575F"/>
    <w:rsid w:val="00DC52BE"/>
    <w:rsid w:val="00E0722E"/>
    <w:rsid w:val="00E53ACB"/>
    <w:rsid w:val="00E719CA"/>
    <w:rsid w:val="00F119A8"/>
    <w:rsid w:val="00F70909"/>
    <w:rsid w:val="00FC67F5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F69BB"/>
  <w15:chartTrackingRefBased/>
  <w15:docId w15:val="{4822A6B1-A5A6-43AB-907C-A3CAA82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FC0"/>
    <w:pPr>
      <w:widowControl w:val="0"/>
      <w:jc w:val="left"/>
    </w:pPr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A2FC0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y"/>
    <w:next w:val="Normlny"/>
    <w:link w:val="Nadpis2Char"/>
    <w:qFormat/>
    <w:rsid w:val="00BA2FC0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BA2FC0"/>
    <w:pPr>
      <w:keepNext/>
      <w:jc w:val="center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qFormat/>
    <w:rsid w:val="00BA2FC0"/>
    <w:pPr>
      <w:keepNext/>
      <w:ind w:left="709" w:hanging="709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BA2FC0"/>
    <w:pPr>
      <w:keepNext/>
      <w:ind w:left="709" w:hanging="709"/>
      <w:outlineLvl w:val="4"/>
    </w:pPr>
    <w:rPr>
      <w:rFonts w:cs="Arial"/>
      <w:b/>
    </w:rPr>
  </w:style>
  <w:style w:type="paragraph" w:styleId="Nadpis6">
    <w:name w:val="heading 6"/>
    <w:basedOn w:val="Normlny"/>
    <w:next w:val="Normlny"/>
    <w:link w:val="Nadpis6Char"/>
    <w:qFormat/>
    <w:rsid w:val="00BA2FC0"/>
    <w:pPr>
      <w:keepNext/>
      <w:tabs>
        <w:tab w:val="left" w:pos="-1440"/>
        <w:tab w:val="left" w:pos="-720"/>
        <w:tab w:val="left" w:pos="1"/>
        <w:tab w:val="left" w:pos="516"/>
        <w:tab w:val="left" w:pos="720"/>
        <w:tab w:val="left" w:pos="9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16" w:hanging="516"/>
      <w:jc w:val="center"/>
      <w:outlineLvl w:val="5"/>
    </w:pPr>
    <w:rPr>
      <w:rFonts w:cs="Arial"/>
      <w:b/>
      <w:i/>
      <w:sz w:val="24"/>
    </w:rPr>
  </w:style>
  <w:style w:type="paragraph" w:styleId="Nadpis7">
    <w:name w:val="heading 7"/>
    <w:basedOn w:val="Normlny"/>
    <w:next w:val="Normlny"/>
    <w:link w:val="Nadpis7Char"/>
    <w:qFormat/>
    <w:rsid w:val="00BA2FC0"/>
    <w:pPr>
      <w:keepNext/>
      <w:jc w:val="center"/>
      <w:outlineLvl w:val="6"/>
    </w:pPr>
    <w:rPr>
      <w:rFonts w:cs="Arial"/>
      <w:b/>
      <w:bCs/>
      <w:sz w:val="24"/>
    </w:rPr>
  </w:style>
  <w:style w:type="paragraph" w:styleId="Nadpis8">
    <w:name w:val="heading 8"/>
    <w:basedOn w:val="Normlny"/>
    <w:next w:val="Normlny"/>
    <w:link w:val="Nadpis8Char"/>
    <w:qFormat/>
    <w:rsid w:val="00BA2FC0"/>
    <w:pPr>
      <w:keepNext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A2FC0"/>
    <w:rPr>
      <w:rFonts w:ascii="Arial" w:eastAsia="Times New Roman" w:hAnsi="Arial" w:cs="Times New Roman"/>
      <w:b/>
      <w:snapToGrid w:val="0"/>
      <w:kern w:val="28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BA2FC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A2FC0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A2FC0"/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BA2FC0"/>
    <w:rPr>
      <w:rFonts w:ascii="Arial" w:eastAsia="Times New Roman" w:hAnsi="Arial" w:cs="Arial"/>
      <w:b/>
      <w:snapToGrid w:val="0"/>
      <w:sz w:val="1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BA2FC0"/>
    <w:rPr>
      <w:rFonts w:ascii="Arial" w:eastAsia="Times New Roman" w:hAnsi="Arial" w:cs="Arial"/>
      <w:b/>
      <w:i/>
      <w:snapToGrid w:val="0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BA2FC0"/>
    <w:rPr>
      <w:rFonts w:ascii="Arial" w:eastAsia="Times New Roman" w:hAnsi="Arial" w:cs="Arial"/>
      <w:b/>
      <w:bCs/>
      <w:snapToGrid w:val="0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BA2FC0"/>
    <w:rPr>
      <w:rFonts w:ascii="Arial" w:eastAsia="Times New Roman" w:hAnsi="Arial" w:cs="Times New Roman"/>
      <w:b/>
      <w:bCs/>
      <w:snapToGrid w:val="0"/>
      <w:sz w:val="16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BA2FC0"/>
    <w:pPr>
      <w:tabs>
        <w:tab w:val="left" w:pos="-1440"/>
        <w:tab w:val="left" w:pos="-720"/>
        <w:tab w:val="left" w:pos="709"/>
        <w:tab w:val="left" w:pos="851"/>
        <w:tab w:val="left" w:pos="9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09" w:hanging="709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A2FC0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BA2F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A2F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BA2FC0"/>
    <w:pPr>
      <w:tabs>
        <w:tab w:val="left" w:pos="709"/>
      </w:tabs>
      <w:ind w:left="993" w:hanging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BA2FC0"/>
    <w:pPr>
      <w:ind w:left="709" w:hanging="709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BA2FC0"/>
    <w:rPr>
      <w:rFonts w:ascii="Arial" w:eastAsia="Times New Roman" w:hAnsi="Arial" w:cs="Times New Roman"/>
      <w:snapToGrid w:val="0"/>
      <w:sz w:val="16"/>
      <w:szCs w:val="20"/>
      <w:lang w:eastAsia="cs-CZ"/>
    </w:rPr>
  </w:style>
  <w:style w:type="paragraph" w:styleId="Zkladntext">
    <w:name w:val="Body Text"/>
    <w:basedOn w:val="Normlny"/>
    <w:link w:val="ZkladntextChar"/>
    <w:rsid w:val="00BA2FC0"/>
    <w:rPr>
      <w:b/>
      <w:sz w:val="22"/>
    </w:rPr>
  </w:style>
  <w:style w:type="character" w:customStyle="1" w:styleId="ZkladntextChar">
    <w:name w:val="Základný text Char"/>
    <w:basedOn w:val="Predvolenpsmoodseku"/>
    <w:link w:val="Zkladntext"/>
    <w:rsid w:val="00BA2FC0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styleId="slostrany">
    <w:name w:val="page number"/>
    <w:basedOn w:val="Predvolenpsmoodseku"/>
    <w:rsid w:val="00BA2FC0"/>
    <w:rPr>
      <w:rFonts w:ascii="Arial" w:hAnsi="Arial"/>
      <w:sz w:val="14"/>
    </w:rPr>
  </w:style>
  <w:style w:type="paragraph" w:styleId="Popis">
    <w:name w:val="caption"/>
    <w:basedOn w:val="Normlny"/>
    <w:next w:val="Normlny"/>
    <w:qFormat/>
    <w:rsid w:val="00BA2FC0"/>
    <w:pPr>
      <w:tabs>
        <w:tab w:val="left" w:pos="5103"/>
      </w:tabs>
      <w:jc w:val="center"/>
    </w:pPr>
    <w:rPr>
      <w:b/>
      <w:sz w:val="24"/>
    </w:rPr>
  </w:style>
  <w:style w:type="paragraph" w:styleId="Textbubliny">
    <w:name w:val="Balloon Text"/>
    <w:basedOn w:val="Normlny"/>
    <w:link w:val="TextbublinyChar"/>
    <w:semiHidden/>
    <w:rsid w:val="00BA2FC0"/>
    <w:rPr>
      <w:rFonts w:ascii="Tahoma" w:hAnsi="Tahoma" w:cs="Tahoma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A2FC0"/>
    <w:rPr>
      <w:rFonts w:ascii="Tahoma" w:eastAsia="Times New Roman" w:hAnsi="Tahoma" w:cs="Tahoma"/>
      <w:snapToGrid w:val="0"/>
      <w:sz w:val="16"/>
      <w:szCs w:val="16"/>
      <w:lang w:eastAsia="cs-CZ"/>
    </w:rPr>
  </w:style>
  <w:style w:type="character" w:customStyle="1" w:styleId="StylLatinkaLucidaSansTechem">
    <w:name w:val="Styl (Latinka) Lucida Sans Techem"/>
    <w:rsid w:val="00BA2FC0"/>
    <w:rPr>
      <w:rFonts w:ascii="Lucida Sans Techem" w:hAnsi="Lucida Sans Techem"/>
      <w:sz w:val="16"/>
    </w:rPr>
  </w:style>
  <w:style w:type="paragraph" w:styleId="Nzov">
    <w:name w:val="Title"/>
    <w:basedOn w:val="Normlny"/>
    <w:link w:val="NzovChar"/>
    <w:qFormat/>
    <w:rsid w:val="00BA2FC0"/>
    <w:pPr>
      <w:jc w:val="center"/>
    </w:pPr>
    <w:rPr>
      <w:rFonts w:cs="Arial"/>
      <w:b/>
      <w:sz w:val="42"/>
    </w:rPr>
  </w:style>
  <w:style w:type="character" w:customStyle="1" w:styleId="NzovChar">
    <w:name w:val="Názov Char"/>
    <w:basedOn w:val="Predvolenpsmoodseku"/>
    <w:link w:val="Nzov"/>
    <w:rsid w:val="00BA2FC0"/>
    <w:rPr>
      <w:rFonts w:ascii="Arial" w:eastAsia="Times New Roman" w:hAnsi="Arial" w:cs="Arial"/>
      <w:b/>
      <w:snapToGrid w:val="0"/>
      <w:sz w:val="42"/>
      <w:szCs w:val="20"/>
      <w:lang w:eastAsia="cs-CZ"/>
    </w:rPr>
  </w:style>
  <w:style w:type="paragraph" w:customStyle="1" w:styleId="odsek8">
    <w:name w:val="odsek 8"/>
    <w:basedOn w:val="Normlny"/>
    <w:link w:val="odsek8Char"/>
    <w:qFormat/>
    <w:rsid w:val="00BA2FC0"/>
    <w:pPr>
      <w:shd w:val="clear" w:color="auto" w:fill="FFFFFF"/>
      <w:autoSpaceDE w:val="0"/>
      <w:autoSpaceDN w:val="0"/>
      <w:adjustRightInd w:val="0"/>
      <w:spacing w:before="80"/>
      <w:jc w:val="both"/>
    </w:pPr>
    <w:rPr>
      <w:rFonts w:cs="Arial"/>
      <w:bCs/>
      <w:snapToGrid/>
      <w:spacing w:val="-3"/>
      <w:szCs w:val="16"/>
      <w:lang w:val="x-none" w:eastAsia="x-none"/>
    </w:rPr>
  </w:style>
  <w:style w:type="character" w:customStyle="1" w:styleId="odsek8Char">
    <w:name w:val="odsek 8 Char"/>
    <w:link w:val="odsek8"/>
    <w:rsid w:val="00BA2FC0"/>
    <w:rPr>
      <w:rFonts w:ascii="Arial" w:eastAsia="Times New Roman" w:hAnsi="Arial" w:cs="Arial"/>
      <w:bCs/>
      <w:spacing w:val="-3"/>
      <w:sz w:val="16"/>
      <w:szCs w:val="16"/>
      <w:shd w:val="clear" w:color="auto" w:fill="FFFFFF"/>
      <w:lang w:val="x-none" w:eastAsia="x-none"/>
    </w:rPr>
  </w:style>
  <w:style w:type="paragraph" w:styleId="Odsekzoznamu">
    <w:name w:val="List Paragraph"/>
    <w:basedOn w:val="Normlny"/>
    <w:uiPriority w:val="34"/>
    <w:qFormat/>
    <w:rsid w:val="00BA2FC0"/>
    <w:pPr>
      <w:ind w:left="720"/>
      <w:contextualSpacing/>
    </w:pPr>
  </w:style>
  <w:style w:type="table" w:styleId="Mriekatabuky">
    <w:name w:val="Table Grid"/>
    <w:basedOn w:val="Normlnatabuka"/>
    <w:rsid w:val="00BA2FC0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ED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48923F0AD12409D6D4F94C07F9E25" ma:contentTypeVersion="9" ma:contentTypeDescription="Umožňuje vytvoriť nový dokument." ma:contentTypeScope="" ma:versionID="92cc8f52c4ed99ce60fcbf39b69de19d">
  <xsd:schema xmlns:xsd="http://www.w3.org/2001/XMLSchema" xmlns:xs="http://www.w3.org/2001/XMLSchema" xmlns:p="http://schemas.microsoft.com/office/2006/metadata/properties" xmlns:ns2="2e142605-dedf-4491-82c2-bb5fab8906f1" xmlns:ns3="478e58f0-246b-416f-953b-5186ea35bbaf" xmlns:ns4="8f20f614-4d98-4ee1-b44b-cf1b5347d057" targetNamespace="http://schemas.microsoft.com/office/2006/metadata/properties" ma:root="true" ma:fieldsID="a75cda1d634bc3a1a5d99f99d3ad8855" ns2:_="" ns3:_="" ns4:_="">
    <xsd:import namespace="2e142605-dedf-4491-82c2-bb5fab8906f1"/>
    <xsd:import namespace="478e58f0-246b-416f-953b-5186ea35bbaf"/>
    <xsd:import namespace="8f20f614-4d98-4ee1-b44b-cf1b5347d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2605-dedf-4491-82c2-bb5fab8906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58f0-246b-416f-953b-5186ea35b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f614-4d98-4ee1-b44b-cf1b5347d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0b0099ef-2bbe-429e-8397-74a8424c81fb" ContentTypeId="0x0101" PreviousValue="false"/>
</file>

<file path=customXml/itemProps1.xml><?xml version="1.0" encoding="utf-8"?>
<ds:datastoreItem xmlns:ds="http://schemas.openxmlformats.org/officeDocument/2006/customXml" ds:itemID="{4A78A4B0-B0D7-4D20-B181-9F90E7CC744F}"/>
</file>

<file path=customXml/itemProps2.xml><?xml version="1.0" encoding="utf-8"?>
<ds:datastoreItem xmlns:ds="http://schemas.openxmlformats.org/officeDocument/2006/customXml" ds:itemID="{3E17D5A6-86C2-47AC-A2A8-01CC7ABC3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D41E7-061A-4DD4-BC6A-EC3ECF0C0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3BBAB-9E67-4057-80C1-0FECEAC473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D7BC39-5A4E-4559-A8D8-6AEBDD2638B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Kudelas, Ludovit</dc:creator>
  <cp:keywords/>
  <dc:description/>
  <cp:lastModifiedBy>Kalivodova, Zuzana</cp:lastModifiedBy>
  <cp:revision>15</cp:revision>
  <cp:lastPrinted>2020-07-30T13:46:00Z</cp:lastPrinted>
  <dcterms:created xsi:type="dcterms:W3CDTF">2020-09-03T10:39:00Z</dcterms:created>
  <dcterms:modified xsi:type="dcterms:W3CDTF">2021-09-08T07:45:00Z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0x010100A0E48923F0AD12409D6D4F94C07F9E25</vt:lpwstr>
  </property>
  <property fmtid="{D5CDD505-2E9C-101B-9397-08002B2CF9AE}" pid="3" name="MSIP_Label_d51f368b-7dd9-4732-9e98-5ef3847f90fc_Enabled">
    <vt:lpwstr>true</vt:lpwstr>
  </property>
  <property fmtid="{D5CDD505-2E9C-101B-9397-08002B2CF9AE}" pid="4" name="MSIP_Label_d51f368b-7dd9-4732-9e98-5ef3847f90fc_SetDate">
    <vt:lpwstr>2021-09-08T05:56:36Z</vt:lpwstr>
  </property>
  <property fmtid="{D5CDD505-2E9C-101B-9397-08002B2CF9AE}" pid="5" name="MSIP_Label_d51f368b-7dd9-4732-9e98-5ef3847f90fc_Method">
    <vt:lpwstr>Privileged</vt:lpwstr>
  </property>
  <property fmtid="{D5CDD505-2E9C-101B-9397-08002B2CF9AE}" pid="6" name="MSIP_Label_d51f368b-7dd9-4732-9e98-5ef3847f90fc_Name">
    <vt:lpwstr>Internal</vt:lpwstr>
  </property>
  <property fmtid="{D5CDD505-2E9C-101B-9397-08002B2CF9AE}" pid="7" name="MSIP_Label_d51f368b-7dd9-4732-9e98-5ef3847f90fc_SiteId">
    <vt:lpwstr>47cece2d-9b09-4680-94f4-f2df4c683a38</vt:lpwstr>
  </property>
  <property fmtid="{D5CDD505-2E9C-101B-9397-08002B2CF9AE}" pid="8" name="MSIP_Label_d51f368b-7dd9-4732-9e98-5ef3847f90fc_ActionId">
    <vt:lpwstr>d8310107-c4f3-46fb-8256-e746a2b2905d</vt:lpwstr>
  </property>
  <property fmtid="{D5CDD505-2E9C-101B-9397-08002B2CF9AE}" pid="9" name="MSIP_Label_d51f368b-7dd9-4732-9e98-5ef3847f90fc_ContentBits">
    <vt:lpwstr>1</vt:lpwstr>
  </property>
</Properties>
</file>